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E209F" w14:textId="0A08CA18" w:rsidR="0072050B" w:rsidRDefault="00BD6E33" w:rsidP="000B1DFB">
      <w:pPr>
        <w:jc w:val="center"/>
      </w:pPr>
      <w:bookmarkStart w:id="0" w:name="_GoBack"/>
      <w:bookmarkEnd w:id="0"/>
      <w:r>
        <w:rPr>
          <w:noProof/>
          <w:lang w:val="en-GB"/>
        </w:rPr>
        <w:drawing>
          <wp:inline distT="0" distB="0" distL="0" distR="0" wp14:anchorId="3FCEE161" wp14:editId="618A640E">
            <wp:extent cx="2359660" cy="1802765"/>
            <wp:effectExtent l="0" t="0" r="2540" b="6985"/>
            <wp:docPr id="2" name="Picture 3" descr="Picture of the Gower College Swansea Logo depicting blue and red sail type shape above the words of the college name in both Welsh, Coleg Gwyr Abertawe and English, Gower College Swan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9660" cy="1802765"/>
                    </a:xfrm>
                    <a:prstGeom prst="rect">
                      <a:avLst/>
                    </a:prstGeom>
                    <a:noFill/>
                  </pic:spPr>
                </pic:pic>
              </a:graphicData>
            </a:graphic>
          </wp:inline>
        </w:drawing>
      </w:r>
    </w:p>
    <w:p w14:paraId="1B563148" w14:textId="77777777" w:rsidR="0072050B" w:rsidRDefault="0072050B"/>
    <w:p w14:paraId="142E270F" w14:textId="77777777" w:rsidR="004C3967" w:rsidRPr="00805517" w:rsidRDefault="004C3967" w:rsidP="00AC365B">
      <w:pPr>
        <w:pStyle w:val="Default"/>
        <w:rPr>
          <w:lang w:val="cy-GB"/>
        </w:rPr>
      </w:pPr>
    </w:p>
    <w:p w14:paraId="499D30E2" w14:textId="77777777" w:rsidR="004C3967" w:rsidRPr="00AB594C" w:rsidRDefault="00D94590" w:rsidP="00AB594C">
      <w:pPr>
        <w:pStyle w:val="Title"/>
        <w:jc w:val="center"/>
        <w:rPr>
          <w:rFonts w:ascii="Verdana" w:hAnsi="Verdana"/>
          <w:sz w:val="48"/>
          <w:szCs w:val="48"/>
        </w:rPr>
      </w:pPr>
      <w:r w:rsidRPr="00AB594C">
        <w:rPr>
          <w:rFonts w:ascii="Verdana" w:hAnsi="Verdana"/>
          <w:sz w:val="48"/>
          <w:szCs w:val="48"/>
        </w:rPr>
        <w:t xml:space="preserve">Gweithdrefn </w:t>
      </w:r>
      <w:r w:rsidR="0027316E" w:rsidRPr="00AB594C">
        <w:rPr>
          <w:rFonts w:ascii="Verdana" w:hAnsi="Verdana"/>
          <w:sz w:val="48"/>
          <w:szCs w:val="48"/>
        </w:rPr>
        <w:t>Apelio M</w:t>
      </w:r>
      <w:r w:rsidR="00B07762" w:rsidRPr="00AB594C">
        <w:rPr>
          <w:rFonts w:ascii="Verdana" w:hAnsi="Verdana"/>
          <w:sz w:val="48"/>
          <w:szCs w:val="48"/>
        </w:rPr>
        <w:t>yfyrwyr</w:t>
      </w:r>
    </w:p>
    <w:p w14:paraId="2E691E0D" w14:textId="77777777" w:rsidR="004C3967" w:rsidRPr="00AB594C" w:rsidRDefault="004C3967" w:rsidP="00AC365B">
      <w:pPr>
        <w:pStyle w:val="Default"/>
        <w:rPr>
          <w:lang w:val="cy-GB"/>
        </w:rPr>
      </w:pPr>
    </w:p>
    <w:p w14:paraId="22F68422" w14:textId="77777777" w:rsidR="00AB594C" w:rsidRDefault="00AB594C" w:rsidP="00AC365B">
      <w:pPr>
        <w:pStyle w:val="Default"/>
        <w:rPr>
          <w:lang w:val="cy-GB"/>
        </w:rPr>
      </w:pPr>
    </w:p>
    <w:p w14:paraId="11B2AB4C" w14:textId="32397C50" w:rsidR="004C3967" w:rsidRPr="00AB594C" w:rsidRDefault="00AB594C" w:rsidP="00AB594C">
      <w:pPr>
        <w:pStyle w:val="Default"/>
        <w:ind w:firstLine="720"/>
        <w:rPr>
          <w:lang w:val="cy-GB"/>
        </w:rPr>
      </w:pPr>
      <w:r w:rsidRPr="00AB594C">
        <w:rPr>
          <w:lang w:val="cy-GB"/>
        </w:rPr>
        <w:t>Dyddiad Cyhoeddi</w:t>
      </w:r>
      <w:r w:rsidRPr="00AB594C">
        <w:rPr>
          <w:lang w:val="cy-GB"/>
        </w:rPr>
        <w:tab/>
        <w:t>Ebrill 2024</w:t>
      </w:r>
    </w:p>
    <w:p w14:paraId="724A60E8" w14:textId="148A57F6" w:rsidR="00AB594C" w:rsidRPr="00AB594C" w:rsidRDefault="00AB594C" w:rsidP="00AC365B">
      <w:pPr>
        <w:pStyle w:val="Default"/>
        <w:rPr>
          <w:lang w:val="cy-GB"/>
        </w:rPr>
      </w:pPr>
    </w:p>
    <w:p w14:paraId="1A5D3CEE" w14:textId="2C569C6F" w:rsidR="00AB594C" w:rsidRPr="00AB594C" w:rsidRDefault="00AB594C" w:rsidP="00AB594C">
      <w:pPr>
        <w:pStyle w:val="Default"/>
        <w:ind w:firstLine="720"/>
        <w:rPr>
          <w:lang w:val="cy-GB"/>
        </w:rPr>
      </w:pPr>
      <w:r w:rsidRPr="00AB594C">
        <w:rPr>
          <w:lang w:val="cy-GB"/>
        </w:rPr>
        <w:t>Dyddiad Adolygu</w:t>
      </w:r>
      <w:r w:rsidRPr="00AB594C">
        <w:rPr>
          <w:lang w:val="cy-GB"/>
        </w:rPr>
        <w:tab/>
      </w:r>
      <w:r w:rsidRPr="00AB594C">
        <w:rPr>
          <w:lang w:val="cy-GB"/>
        </w:rPr>
        <w:tab/>
        <w:t>Ebrill 2026</w:t>
      </w:r>
    </w:p>
    <w:p w14:paraId="0502CE5F" w14:textId="793F4718" w:rsidR="00AB594C" w:rsidRPr="00AB594C" w:rsidRDefault="00AB594C" w:rsidP="00AC365B">
      <w:pPr>
        <w:pStyle w:val="Default"/>
        <w:rPr>
          <w:lang w:val="cy-GB"/>
        </w:rPr>
      </w:pPr>
    </w:p>
    <w:p w14:paraId="2D47E776" w14:textId="68596465" w:rsidR="00AB594C" w:rsidRPr="00AB594C" w:rsidRDefault="00F232FC" w:rsidP="000B1DFB">
      <w:pPr>
        <w:pStyle w:val="Default"/>
        <w:ind w:left="3600" w:hanging="2880"/>
        <w:rPr>
          <w:lang w:val="cy-GB"/>
        </w:rPr>
      </w:pPr>
      <w:r>
        <w:rPr>
          <w:lang w:val="cy-GB"/>
        </w:rPr>
        <w:t>Awdur</w:t>
      </w:r>
      <w:r>
        <w:rPr>
          <w:lang w:val="cy-GB"/>
        </w:rPr>
        <w:tab/>
      </w:r>
      <w:r w:rsidR="00AB594C" w:rsidRPr="00AB594C">
        <w:rPr>
          <w:lang w:val="cy-GB"/>
        </w:rPr>
        <w:t>Nikki Neale</w:t>
      </w:r>
      <w:r>
        <w:rPr>
          <w:lang w:val="cy-GB"/>
        </w:rPr>
        <w:t xml:space="preserve">, Dirprwy Bennaeth ar </w:t>
      </w:r>
      <w:r>
        <w:rPr>
          <w:lang w:val="cy-GB"/>
        </w:rPr>
        <w:br/>
        <w:t>gyfer Cwricwlwm, Ansawdd, Addysgu a Dysgu</w:t>
      </w:r>
      <w:r w:rsidR="00AB594C" w:rsidRPr="00AB594C">
        <w:rPr>
          <w:lang w:val="cy-GB"/>
        </w:rPr>
        <w:tab/>
      </w:r>
    </w:p>
    <w:p w14:paraId="3A2BC7C2" w14:textId="77777777" w:rsidR="000B1DFB" w:rsidRDefault="000B1DFB" w:rsidP="00AB594C">
      <w:pPr>
        <w:pStyle w:val="Default"/>
        <w:ind w:left="3600" w:hanging="2880"/>
        <w:rPr>
          <w:lang w:val="cy-GB"/>
        </w:rPr>
      </w:pPr>
    </w:p>
    <w:p w14:paraId="620DFFCA" w14:textId="6FC380A9" w:rsidR="00AB594C" w:rsidRPr="00AB594C" w:rsidRDefault="00AB594C" w:rsidP="00AB594C">
      <w:pPr>
        <w:pStyle w:val="Default"/>
        <w:ind w:left="3600" w:hanging="2880"/>
        <w:rPr>
          <w:b/>
          <w:bCs/>
          <w:lang w:val="cy-GB"/>
        </w:rPr>
      </w:pPr>
      <w:r w:rsidRPr="00AB594C">
        <w:rPr>
          <w:lang w:val="cy-GB"/>
        </w:rPr>
        <w:t>Lleoliad y Polisi</w:t>
      </w:r>
      <w:r w:rsidRPr="00AB594C">
        <w:rPr>
          <w:lang w:val="cy-GB"/>
        </w:rPr>
        <w:tab/>
      </w:r>
      <w:r w:rsidRPr="00AB594C">
        <w:rPr>
          <w:bCs/>
          <w:lang w:val="cy-GB"/>
        </w:rPr>
        <w:t>BIZ-Sharepoint/Intranet/Policies &amp; Procedures/Learner Services &amp; Support</w:t>
      </w:r>
      <w:r w:rsidRPr="00AB594C">
        <w:rPr>
          <w:b/>
          <w:bCs/>
          <w:lang w:val="cy-GB"/>
        </w:rPr>
        <w:t xml:space="preserve"> </w:t>
      </w:r>
    </w:p>
    <w:p w14:paraId="66960491" w14:textId="11C899DC" w:rsidR="00AB594C" w:rsidRPr="00AB594C" w:rsidRDefault="00AB594C" w:rsidP="00AC365B">
      <w:pPr>
        <w:pStyle w:val="Default"/>
        <w:rPr>
          <w:lang w:val="cy-GB"/>
        </w:rPr>
      </w:pPr>
    </w:p>
    <w:p w14:paraId="72D23739" w14:textId="6B46B711" w:rsidR="00AB594C" w:rsidRDefault="00AB594C" w:rsidP="00AB594C">
      <w:pPr>
        <w:pStyle w:val="BodyText"/>
        <w:ind w:left="720"/>
        <w:rPr>
          <w:sz w:val="24"/>
          <w:szCs w:val="24"/>
        </w:rPr>
      </w:pPr>
      <w:r w:rsidRPr="00AB594C">
        <w:rPr>
          <w:sz w:val="24"/>
          <w:szCs w:val="24"/>
          <w:lang w:val="cy-GB"/>
        </w:rPr>
        <w:t>Cymeradwywyd gan</w:t>
      </w:r>
      <w:r w:rsidRPr="00AB594C">
        <w:rPr>
          <w:sz w:val="24"/>
          <w:szCs w:val="24"/>
          <w:lang w:val="cy-GB"/>
        </w:rPr>
        <w:tab/>
      </w:r>
      <w:r w:rsidR="00F232FC">
        <w:rPr>
          <w:sz w:val="24"/>
          <w:szCs w:val="24"/>
          <w:lang w:val="cy-GB"/>
        </w:rPr>
        <w:t>T</w:t>
      </w:r>
      <w:r w:rsidR="00F232FC">
        <w:rPr>
          <w:rFonts w:ascii="Arial" w:hAnsi="Arial" w:cs="Arial"/>
          <w:sz w:val="24"/>
          <w:szCs w:val="24"/>
          <w:lang w:val="cy-GB"/>
        </w:rPr>
        <w:t>î</w:t>
      </w:r>
      <w:r w:rsidR="00F232FC">
        <w:rPr>
          <w:sz w:val="24"/>
          <w:szCs w:val="24"/>
          <w:lang w:val="cy-GB"/>
        </w:rPr>
        <w:t>m Rheoli Uwch</w:t>
      </w:r>
    </w:p>
    <w:p w14:paraId="69478BBA" w14:textId="0D610178" w:rsidR="00AB594C" w:rsidRPr="00AB594C" w:rsidRDefault="00F232FC" w:rsidP="00AB594C">
      <w:pPr>
        <w:pStyle w:val="BodyText"/>
        <w:ind w:left="2880" w:firstLine="720"/>
        <w:rPr>
          <w:sz w:val="24"/>
          <w:szCs w:val="24"/>
        </w:rPr>
      </w:pPr>
      <w:r>
        <w:rPr>
          <w:sz w:val="24"/>
          <w:szCs w:val="24"/>
        </w:rPr>
        <w:t>16 Mai</w:t>
      </w:r>
      <w:r w:rsidR="00AB594C" w:rsidRPr="00AB594C">
        <w:rPr>
          <w:sz w:val="24"/>
          <w:szCs w:val="24"/>
        </w:rPr>
        <w:t xml:space="preserve"> 2024</w:t>
      </w:r>
    </w:p>
    <w:p w14:paraId="702FA89F" w14:textId="7B76D0B8" w:rsidR="00AB594C" w:rsidRPr="00AB594C" w:rsidRDefault="00AB594C" w:rsidP="00AC365B">
      <w:pPr>
        <w:pStyle w:val="Default"/>
        <w:rPr>
          <w:lang w:val="cy-GB"/>
        </w:rPr>
      </w:pPr>
    </w:p>
    <w:p w14:paraId="221BACB1" w14:textId="164A276F" w:rsidR="000B1DFB" w:rsidRDefault="00AB594C" w:rsidP="000B1DFB">
      <w:pPr>
        <w:pStyle w:val="Default"/>
        <w:ind w:left="1440" w:firstLine="720"/>
        <w:rPr>
          <w:iCs/>
        </w:rPr>
      </w:pPr>
      <w:proofErr w:type="spellStart"/>
      <w:r>
        <w:rPr>
          <w:iCs/>
        </w:rPr>
        <w:t>Fersiwn</w:t>
      </w:r>
      <w:proofErr w:type="spellEnd"/>
      <w:r>
        <w:rPr>
          <w:iCs/>
        </w:rPr>
        <w:t xml:space="preserve"> </w:t>
      </w:r>
      <w:r w:rsidR="000B1DFB">
        <w:rPr>
          <w:iCs/>
        </w:rPr>
        <w:tab/>
      </w:r>
      <w:r>
        <w:rPr>
          <w:iCs/>
        </w:rPr>
        <w:t>3</w:t>
      </w:r>
      <w:r w:rsidRPr="00AB594C">
        <w:rPr>
          <w:iCs/>
        </w:rPr>
        <w:t>.0</w:t>
      </w:r>
      <w:r w:rsidRPr="00AB594C">
        <w:rPr>
          <w:iCs/>
        </w:rPr>
        <w:tab/>
      </w:r>
    </w:p>
    <w:p w14:paraId="570EC883" w14:textId="77777777" w:rsidR="000B1DFB" w:rsidRDefault="000B1DFB" w:rsidP="000B1DFB">
      <w:pPr>
        <w:pStyle w:val="Default"/>
        <w:ind w:firstLine="720"/>
        <w:rPr>
          <w:iCs/>
        </w:rPr>
      </w:pPr>
    </w:p>
    <w:p w14:paraId="24377B10" w14:textId="7FB1E1A6" w:rsidR="004C3967" w:rsidRPr="000B1DFB" w:rsidRDefault="00AB594C" w:rsidP="000B1DFB">
      <w:pPr>
        <w:pStyle w:val="Default"/>
        <w:ind w:left="1440" w:firstLine="720"/>
        <w:rPr>
          <w:iCs/>
        </w:rPr>
      </w:pPr>
      <w:proofErr w:type="spellStart"/>
      <w:r>
        <w:rPr>
          <w:iCs/>
        </w:rPr>
        <w:t>Categori</w:t>
      </w:r>
      <w:proofErr w:type="spellEnd"/>
      <w:r>
        <w:rPr>
          <w:iCs/>
        </w:rPr>
        <w:tab/>
      </w:r>
      <w:proofErr w:type="spellStart"/>
      <w:r>
        <w:rPr>
          <w:iCs/>
        </w:rPr>
        <w:t>Cyhoeddus</w:t>
      </w:r>
      <w:proofErr w:type="spellEnd"/>
      <w:r>
        <w:rPr>
          <w:iCs/>
        </w:rPr>
        <w:br/>
      </w:r>
    </w:p>
    <w:p w14:paraId="7F78CA02" w14:textId="77777777" w:rsidR="006B3202" w:rsidRPr="00725B3D" w:rsidRDefault="004C3967" w:rsidP="00AB594C">
      <w:pPr>
        <w:pStyle w:val="Heading1"/>
      </w:pPr>
      <w:r w:rsidRPr="00AB594C">
        <w:rPr>
          <w:sz w:val="24"/>
          <w:szCs w:val="24"/>
        </w:rPr>
        <w:br w:type="page"/>
      </w:r>
      <w:r w:rsidR="00F770A3" w:rsidRPr="00725B3D">
        <w:lastRenderedPageBreak/>
        <w:t>1.</w:t>
      </w:r>
      <w:r w:rsidR="00F770A3" w:rsidRPr="00725B3D">
        <w:tab/>
      </w:r>
      <w:r w:rsidR="00B07762" w:rsidRPr="00725B3D">
        <w:t>S</w:t>
      </w:r>
      <w:r w:rsidR="00B267B0" w:rsidRPr="00725B3D">
        <w:t>ail Resymegol</w:t>
      </w:r>
    </w:p>
    <w:p w14:paraId="57EAAD94" w14:textId="77777777" w:rsidR="00D94590" w:rsidRPr="00725B3D" w:rsidRDefault="00D94590" w:rsidP="00725B3D">
      <w:pPr>
        <w:rPr>
          <w:rFonts w:ascii="Verdana" w:hAnsi="Verdana"/>
          <w:b/>
          <w:sz w:val="22"/>
          <w:szCs w:val="22"/>
        </w:rPr>
      </w:pPr>
    </w:p>
    <w:p w14:paraId="6111F489" w14:textId="77777777" w:rsidR="00C92BE8" w:rsidRPr="00725B3D" w:rsidRDefault="00C06DF7" w:rsidP="00725B3D">
      <w:pPr>
        <w:ind w:left="720" w:hanging="720"/>
        <w:rPr>
          <w:rFonts w:ascii="Verdana" w:hAnsi="Verdana"/>
          <w:sz w:val="22"/>
          <w:szCs w:val="22"/>
        </w:rPr>
      </w:pPr>
      <w:r w:rsidRPr="00725B3D">
        <w:rPr>
          <w:rFonts w:ascii="Verdana" w:hAnsi="Verdana"/>
          <w:sz w:val="22"/>
          <w:szCs w:val="22"/>
        </w:rPr>
        <w:t>1.1</w:t>
      </w:r>
      <w:r w:rsidRPr="00725B3D">
        <w:rPr>
          <w:rFonts w:ascii="Verdana" w:hAnsi="Verdana"/>
          <w:sz w:val="22"/>
          <w:szCs w:val="22"/>
        </w:rPr>
        <w:tab/>
        <w:t>Mae</w:t>
      </w:r>
      <w:r w:rsidR="00B07762" w:rsidRPr="00725B3D">
        <w:rPr>
          <w:rFonts w:ascii="Verdana" w:hAnsi="Verdana"/>
          <w:sz w:val="22"/>
          <w:szCs w:val="22"/>
        </w:rPr>
        <w:t>’r weithdrefn apelio ganlynol wedi cael ei llunio i sicrhau bod dysgwyr yn y Coleg yn cael eu trin yn deg.</w:t>
      </w:r>
    </w:p>
    <w:p w14:paraId="08DF0995" w14:textId="77777777" w:rsidR="005F0DB9" w:rsidRPr="00725B3D" w:rsidRDefault="005F0DB9" w:rsidP="00725B3D">
      <w:pPr>
        <w:ind w:left="720" w:hanging="720"/>
        <w:rPr>
          <w:rFonts w:ascii="Verdana" w:hAnsi="Verdana"/>
          <w:sz w:val="22"/>
          <w:szCs w:val="22"/>
        </w:rPr>
      </w:pPr>
    </w:p>
    <w:p w14:paraId="6F7F5C7D" w14:textId="77777777" w:rsidR="00D94590" w:rsidRPr="00725B3D" w:rsidRDefault="00D94590" w:rsidP="00725B3D">
      <w:pPr>
        <w:ind w:left="720" w:hanging="720"/>
        <w:rPr>
          <w:rFonts w:ascii="Verdana" w:hAnsi="Verdana"/>
          <w:sz w:val="22"/>
          <w:szCs w:val="22"/>
        </w:rPr>
      </w:pPr>
      <w:r w:rsidRPr="00725B3D">
        <w:rPr>
          <w:rFonts w:ascii="Verdana" w:hAnsi="Verdana"/>
          <w:sz w:val="22"/>
          <w:szCs w:val="22"/>
        </w:rPr>
        <w:t>1.2</w:t>
      </w:r>
      <w:r w:rsidRPr="00725B3D">
        <w:rPr>
          <w:rFonts w:ascii="Verdana" w:hAnsi="Verdana"/>
          <w:sz w:val="22"/>
          <w:szCs w:val="22"/>
        </w:rPr>
        <w:tab/>
      </w:r>
      <w:r w:rsidR="00B07762" w:rsidRPr="00725B3D">
        <w:rPr>
          <w:rFonts w:ascii="Verdana" w:hAnsi="Verdana"/>
          <w:sz w:val="22"/>
          <w:szCs w:val="22"/>
        </w:rPr>
        <w:t>Ma</w:t>
      </w:r>
      <w:r w:rsidR="00CA1183" w:rsidRPr="00725B3D">
        <w:rPr>
          <w:rFonts w:ascii="Verdana" w:hAnsi="Verdana"/>
          <w:sz w:val="22"/>
          <w:szCs w:val="22"/>
        </w:rPr>
        <w:t>e gan ddysgwyr yr hawl i apelio os ydynt o’r farn:</w:t>
      </w:r>
    </w:p>
    <w:p w14:paraId="040C0C91" w14:textId="77777777" w:rsidR="00CA1183" w:rsidRPr="00725B3D" w:rsidRDefault="00CA1183" w:rsidP="00725B3D">
      <w:pPr>
        <w:ind w:left="720" w:hanging="720"/>
        <w:rPr>
          <w:rFonts w:ascii="Verdana" w:hAnsi="Verdana"/>
          <w:sz w:val="22"/>
          <w:szCs w:val="22"/>
        </w:rPr>
      </w:pPr>
    </w:p>
    <w:p w14:paraId="5D4AD28B" w14:textId="77777777" w:rsidR="00CA1183" w:rsidRPr="00725B3D" w:rsidRDefault="00CA1183" w:rsidP="00725B3D">
      <w:pPr>
        <w:numPr>
          <w:ilvl w:val="0"/>
          <w:numId w:val="17"/>
        </w:numPr>
        <w:rPr>
          <w:rFonts w:ascii="Verdana" w:hAnsi="Verdana"/>
          <w:sz w:val="22"/>
          <w:szCs w:val="22"/>
        </w:rPr>
      </w:pPr>
      <w:r w:rsidRPr="00725B3D">
        <w:rPr>
          <w:rFonts w:ascii="Verdana" w:hAnsi="Verdana"/>
          <w:sz w:val="22"/>
          <w:szCs w:val="22"/>
        </w:rPr>
        <w:t>nad yw cwyn wedi cael ei datrys yn foddhaol trwy Weithdrefn Gwyno’r Coleg;</w:t>
      </w:r>
    </w:p>
    <w:p w14:paraId="1A7BFD5C" w14:textId="77777777" w:rsidR="00CA1183" w:rsidRPr="00725B3D" w:rsidRDefault="00CA1183" w:rsidP="00725B3D">
      <w:pPr>
        <w:numPr>
          <w:ilvl w:val="0"/>
          <w:numId w:val="17"/>
        </w:numPr>
        <w:rPr>
          <w:rFonts w:ascii="Verdana" w:hAnsi="Verdana"/>
          <w:sz w:val="22"/>
          <w:szCs w:val="22"/>
        </w:rPr>
      </w:pPr>
      <w:r w:rsidRPr="00725B3D">
        <w:rPr>
          <w:rFonts w:ascii="Verdana" w:hAnsi="Verdana"/>
          <w:sz w:val="22"/>
          <w:szCs w:val="22"/>
        </w:rPr>
        <w:t>nad yw cwyn aflonyddu wedi cael ei datrys yn foddhaol trwy Bolisi Gwrth-fwlio’r Coleg</w:t>
      </w:r>
      <w:r w:rsidR="00DD06DC" w:rsidRPr="00725B3D">
        <w:rPr>
          <w:rFonts w:ascii="Verdana" w:hAnsi="Verdana"/>
          <w:sz w:val="22"/>
          <w:szCs w:val="22"/>
        </w:rPr>
        <w:t>;</w:t>
      </w:r>
    </w:p>
    <w:p w14:paraId="21B36440" w14:textId="73303303" w:rsidR="00DD06DC" w:rsidRPr="00725B3D" w:rsidRDefault="00DD06DC" w:rsidP="00725B3D">
      <w:pPr>
        <w:numPr>
          <w:ilvl w:val="0"/>
          <w:numId w:val="17"/>
        </w:numPr>
        <w:rPr>
          <w:rFonts w:ascii="Verdana" w:hAnsi="Verdana"/>
          <w:sz w:val="22"/>
          <w:szCs w:val="22"/>
        </w:rPr>
      </w:pPr>
      <w:r w:rsidRPr="00725B3D">
        <w:rPr>
          <w:rFonts w:ascii="Verdana" w:hAnsi="Verdana"/>
          <w:sz w:val="22"/>
          <w:szCs w:val="22"/>
        </w:rPr>
        <w:t xml:space="preserve">nad yw’r Coleg wedi dilyn ei Weithdrefn Disgyblu Myfyrwyr </w:t>
      </w:r>
      <w:r w:rsidR="00F232FC">
        <w:rPr>
          <w:rFonts w:ascii="Verdana" w:hAnsi="Verdana"/>
          <w:sz w:val="22"/>
          <w:szCs w:val="22"/>
        </w:rPr>
        <w:t>n</w:t>
      </w:r>
      <w:r w:rsidRPr="00725B3D">
        <w:rPr>
          <w:rFonts w:ascii="Verdana" w:hAnsi="Verdana"/>
          <w:sz w:val="22"/>
          <w:szCs w:val="22"/>
        </w:rPr>
        <w:t xml:space="preserve">a’i </w:t>
      </w:r>
      <w:r w:rsidR="00F232FC">
        <w:rPr>
          <w:rFonts w:ascii="Verdana" w:hAnsi="Verdana"/>
          <w:sz w:val="22"/>
          <w:szCs w:val="22"/>
        </w:rPr>
        <w:t>Bolisi Addasrwydd i Astudio</w:t>
      </w:r>
      <w:r w:rsidRPr="00725B3D">
        <w:rPr>
          <w:rFonts w:ascii="Verdana" w:hAnsi="Verdana"/>
          <w:sz w:val="22"/>
          <w:szCs w:val="22"/>
        </w:rPr>
        <w:t>;</w:t>
      </w:r>
    </w:p>
    <w:p w14:paraId="7A19BD12" w14:textId="77777777" w:rsidR="00DD06DC" w:rsidRPr="00725B3D" w:rsidRDefault="00DD06DC" w:rsidP="00725B3D">
      <w:pPr>
        <w:numPr>
          <w:ilvl w:val="0"/>
          <w:numId w:val="17"/>
        </w:numPr>
        <w:rPr>
          <w:rFonts w:ascii="Verdana" w:hAnsi="Verdana"/>
          <w:sz w:val="22"/>
          <w:szCs w:val="22"/>
        </w:rPr>
      </w:pPr>
      <w:r w:rsidRPr="00725B3D">
        <w:rPr>
          <w:rFonts w:ascii="Verdana" w:hAnsi="Verdana"/>
          <w:sz w:val="22"/>
          <w:szCs w:val="22"/>
        </w:rPr>
        <w:t>nad yw penderfyniad asesu wedi cael ei ddatrys yn foddhaol o dan Weithdrefn Asesu’r Coleg;</w:t>
      </w:r>
    </w:p>
    <w:p w14:paraId="487742DD" w14:textId="77777777" w:rsidR="00DD06DC" w:rsidRPr="00725B3D" w:rsidRDefault="00DD06DC" w:rsidP="00725B3D">
      <w:pPr>
        <w:numPr>
          <w:ilvl w:val="0"/>
          <w:numId w:val="17"/>
        </w:numPr>
        <w:rPr>
          <w:rFonts w:ascii="Verdana" w:hAnsi="Verdana"/>
          <w:sz w:val="22"/>
          <w:szCs w:val="22"/>
        </w:rPr>
      </w:pPr>
      <w:r w:rsidRPr="00725B3D">
        <w:rPr>
          <w:rFonts w:ascii="Verdana" w:hAnsi="Verdana"/>
          <w:sz w:val="22"/>
          <w:szCs w:val="22"/>
        </w:rPr>
        <w:t>eu bod wedi cael eu trin yn annheg o dan Bolisi Derbyn y Coleg.</w:t>
      </w:r>
    </w:p>
    <w:p w14:paraId="224D04B5" w14:textId="77777777" w:rsidR="002E4C70" w:rsidRPr="00725B3D" w:rsidRDefault="002E4C70" w:rsidP="00725B3D">
      <w:pPr>
        <w:rPr>
          <w:rFonts w:ascii="Verdana" w:hAnsi="Verdana"/>
          <w:sz w:val="22"/>
          <w:szCs w:val="22"/>
        </w:rPr>
      </w:pPr>
    </w:p>
    <w:p w14:paraId="7FBA6738" w14:textId="1728A9BB" w:rsidR="002E4C70" w:rsidRPr="00743BF9" w:rsidRDefault="002E4C70" w:rsidP="00725B3D">
      <w:pPr>
        <w:ind w:left="720" w:hanging="720"/>
        <w:rPr>
          <w:rFonts w:ascii="Verdana" w:hAnsi="Verdana"/>
          <w:sz w:val="22"/>
          <w:szCs w:val="22"/>
        </w:rPr>
      </w:pPr>
      <w:r w:rsidRPr="00725B3D">
        <w:rPr>
          <w:rFonts w:ascii="Verdana" w:hAnsi="Verdana"/>
          <w:sz w:val="22"/>
          <w:szCs w:val="22"/>
        </w:rPr>
        <w:t>1.3</w:t>
      </w:r>
      <w:r w:rsidRPr="00725B3D">
        <w:rPr>
          <w:rFonts w:ascii="Verdana" w:hAnsi="Verdana"/>
          <w:sz w:val="22"/>
          <w:szCs w:val="22"/>
        </w:rPr>
        <w:tab/>
      </w:r>
      <w:proofErr w:type="spellStart"/>
      <w:r w:rsidR="00743BF9" w:rsidRPr="00743BF9">
        <w:rPr>
          <w:rFonts w:ascii="Verdana" w:hAnsi="Verdana" w:cs="Calibri"/>
          <w:sz w:val="22"/>
          <w:szCs w:val="22"/>
          <w:lang w:val="en-GB"/>
        </w:rPr>
        <w:t>Os</w:t>
      </w:r>
      <w:proofErr w:type="spellEnd"/>
      <w:r w:rsidR="00743BF9" w:rsidRPr="00743BF9">
        <w:rPr>
          <w:rFonts w:ascii="Verdana" w:hAnsi="Verdana" w:cs="Calibri"/>
          <w:sz w:val="22"/>
          <w:szCs w:val="22"/>
          <w:lang w:val="en-GB"/>
        </w:rPr>
        <w:t xml:space="preserve"> </w:t>
      </w:r>
      <w:proofErr w:type="spellStart"/>
      <w:r w:rsidR="00743BF9" w:rsidRPr="00743BF9">
        <w:rPr>
          <w:rFonts w:ascii="Verdana" w:hAnsi="Verdana" w:cs="Calibri"/>
          <w:sz w:val="22"/>
          <w:szCs w:val="22"/>
          <w:lang w:val="en-GB"/>
        </w:rPr>
        <w:t>gwneir</w:t>
      </w:r>
      <w:proofErr w:type="spellEnd"/>
      <w:r w:rsidR="00743BF9" w:rsidRPr="00743BF9">
        <w:rPr>
          <w:rFonts w:ascii="Verdana" w:hAnsi="Verdana" w:cs="Calibri"/>
          <w:sz w:val="22"/>
          <w:szCs w:val="22"/>
          <w:lang w:val="en-GB"/>
        </w:rPr>
        <w:t xml:space="preserve"> </w:t>
      </w:r>
      <w:proofErr w:type="spellStart"/>
      <w:r w:rsidR="00743BF9" w:rsidRPr="00743BF9">
        <w:rPr>
          <w:rFonts w:ascii="Verdana" w:hAnsi="Verdana" w:cs="Calibri"/>
          <w:sz w:val="22"/>
          <w:szCs w:val="22"/>
          <w:lang w:val="en-GB"/>
        </w:rPr>
        <w:t>apêl</w:t>
      </w:r>
      <w:proofErr w:type="spellEnd"/>
      <w:r w:rsidR="00743BF9" w:rsidRPr="00743BF9">
        <w:rPr>
          <w:rFonts w:ascii="Verdana" w:hAnsi="Verdana" w:cs="Calibri"/>
          <w:sz w:val="22"/>
          <w:szCs w:val="22"/>
          <w:lang w:val="en-GB"/>
        </w:rPr>
        <w:t xml:space="preserve"> </w:t>
      </w:r>
      <w:proofErr w:type="spellStart"/>
      <w:r w:rsidR="00743BF9" w:rsidRPr="00743BF9">
        <w:rPr>
          <w:rFonts w:ascii="Verdana" w:hAnsi="Verdana" w:cs="Calibri"/>
          <w:sz w:val="22"/>
          <w:szCs w:val="22"/>
          <w:lang w:val="en-GB"/>
        </w:rPr>
        <w:t>yn</w:t>
      </w:r>
      <w:proofErr w:type="spellEnd"/>
      <w:r w:rsidR="00743BF9" w:rsidRPr="00743BF9">
        <w:rPr>
          <w:rFonts w:ascii="Verdana" w:hAnsi="Verdana" w:cs="Calibri"/>
          <w:sz w:val="22"/>
          <w:szCs w:val="22"/>
          <w:lang w:val="en-GB"/>
        </w:rPr>
        <w:t xml:space="preserve"> </w:t>
      </w:r>
      <w:proofErr w:type="spellStart"/>
      <w:r w:rsidR="00743BF9" w:rsidRPr="00743BF9">
        <w:rPr>
          <w:rFonts w:ascii="Verdana" w:hAnsi="Verdana" w:cs="Calibri"/>
          <w:sz w:val="22"/>
          <w:szCs w:val="22"/>
          <w:lang w:val="en-GB"/>
        </w:rPr>
        <w:t>erbyn</w:t>
      </w:r>
      <w:proofErr w:type="spellEnd"/>
      <w:r w:rsidR="00743BF9" w:rsidRPr="00743BF9">
        <w:rPr>
          <w:rFonts w:ascii="Verdana" w:hAnsi="Verdana" w:cs="Calibri"/>
          <w:sz w:val="22"/>
          <w:szCs w:val="22"/>
          <w:lang w:val="en-GB"/>
        </w:rPr>
        <w:t xml:space="preserve"> </w:t>
      </w:r>
      <w:proofErr w:type="spellStart"/>
      <w:r w:rsidR="00743BF9" w:rsidRPr="00743BF9">
        <w:rPr>
          <w:rFonts w:ascii="Verdana" w:hAnsi="Verdana" w:cs="Calibri"/>
          <w:sz w:val="22"/>
          <w:szCs w:val="22"/>
          <w:lang w:val="en-GB"/>
        </w:rPr>
        <w:t>penderfyniad</w:t>
      </w:r>
      <w:proofErr w:type="spellEnd"/>
      <w:r w:rsidR="00743BF9" w:rsidRPr="00743BF9">
        <w:rPr>
          <w:rFonts w:ascii="Verdana" w:hAnsi="Verdana" w:cs="Calibri"/>
          <w:sz w:val="22"/>
          <w:szCs w:val="22"/>
          <w:lang w:val="en-GB"/>
        </w:rPr>
        <w:t xml:space="preserve"> </w:t>
      </w:r>
      <w:proofErr w:type="spellStart"/>
      <w:r w:rsidR="00743BF9" w:rsidRPr="00743BF9">
        <w:rPr>
          <w:rFonts w:ascii="Verdana" w:hAnsi="Verdana" w:cs="Calibri"/>
          <w:sz w:val="22"/>
          <w:szCs w:val="22"/>
          <w:lang w:val="en-GB"/>
        </w:rPr>
        <w:t>sy’n</w:t>
      </w:r>
      <w:proofErr w:type="spellEnd"/>
      <w:r w:rsidR="00743BF9" w:rsidRPr="00743BF9">
        <w:rPr>
          <w:rFonts w:ascii="Verdana" w:hAnsi="Verdana" w:cs="Calibri"/>
          <w:sz w:val="22"/>
          <w:szCs w:val="22"/>
          <w:lang w:val="en-GB"/>
        </w:rPr>
        <w:t xml:space="preserve"> </w:t>
      </w:r>
      <w:proofErr w:type="spellStart"/>
      <w:r w:rsidR="00743BF9" w:rsidRPr="00743BF9">
        <w:rPr>
          <w:rFonts w:ascii="Verdana" w:hAnsi="Verdana" w:cs="Calibri"/>
          <w:sz w:val="22"/>
          <w:szCs w:val="22"/>
          <w:lang w:val="en-GB"/>
        </w:rPr>
        <w:t>ymwneud</w:t>
      </w:r>
      <w:proofErr w:type="spellEnd"/>
      <w:r w:rsidR="00743BF9" w:rsidRPr="00743BF9">
        <w:rPr>
          <w:rFonts w:ascii="Verdana" w:hAnsi="Verdana" w:cs="Calibri"/>
          <w:sz w:val="22"/>
          <w:szCs w:val="22"/>
          <w:lang w:val="en-GB"/>
        </w:rPr>
        <w:t xml:space="preserve"> ag </w:t>
      </w:r>
      <w:proofErr w:type="spellStart"/>
      <w:r w:rsidR="00743BF9" w:rsidRPr="00743BF9">
        <w:rPr>
          <w:rFonts w:ascii="Verdana" w:hAnsi="Verdana" w:cs="Calibri"/>
          <w:sz w:val="22"/>
          <w:szCs w:val="22"/>
          <w:lang w:val="en-GB"/>
        </w:rPr>
        <w:t>asesiad</w:t>
      </w:r>
      <w:proofErr w:type="spellEnd"/>
      <w:r w:rsidR="00743BF9" w:rsidRPr="00743BF9">
        <w:rPr>
          <w:rFonts w:ascii="Verdana" w:hAnsi="Verdana" w:cs="Calibri"/>
          <w:sz w:val="22"/>
          <w:szCs w:val="22"/>
          <w:lang w:val="en-GB"/>
        </w:rPr>
        <w:t xml:space="preserve">, gall y </w:t>
      </w:r>
      <w:proofErr w:type="spellStart"/>
      <w:r w:rsidR="00743BF9" w:rsidRPr="00743BF9">
        <w:rPr>
          <w:rFonts w:ascii="Verdana" w:hAnsi="Verdana" w:cs="Calibri"/>
          <w:sz w:val="22"/>
          <w:szCs w:val="22"/>
          <w:lang w:val="en-GB"/>
        </w:rPr>
        <w:t>dysgwr</w:t>
      </w:r>
      <w:proofErr w:type="spellEnd"/>
      <w:r w:rsidR="00743BF9" w:rsidRPr="00743BF9">
        <w:rPr>
          <w:rFonts w:ascii="Verdana" w:hAnsi="Verdana" w:cs="Calibri"/>
          <w:sz w:val="22"/>
          <w:szCs w:val="22"/>
          <w:lang w:val="en-GB"/>
        </w:rPr>
        <w:t xml:space="preserve"> </w:t>
      </w:r>
      <w:proofErr w:type="spellStart"/>
      <w:r w:rsidR="00743BF9" w:rsidRPr="00743BF9">
        <w:rPr>
          <w:rFonts w:ascii="Verdana" w:hAnsi="Verdana" w:cs="Calibri"/>
          <w:sz w:val="22"/>
          <w:szCs w:val="22"/>
          <w:lang w:val="en-GB"/>
        </w:rPr>
        <w:t>wneud</w:t>
      </w:r>
      <w:proofErr w:type="spellEnd"/>
      <w:r w:rsidR="00743BF9" w:rsidRPr="00743BF9">
        <w:rPr>
          <w:rFonts w:ascii="Verdana" w:hAnsi="Verdana" w:cs="Calibri"/>
          <w:sz w:val="22"/>
          <w:szCs w:val="22"/>
          <w:lang w:val="en-GB"/>
        </w:rPr>
        <w:t xml:space="preserve"> </w:t>
      </w:r>
      <w:proofErr w:type="spellStart"/>
      <w:r w:rsidR="00743BF9" w:rsidRPr="00743BF9">
        <w:rPr>
          <w:rFonts w:ascii="Verdana" w:hAnsi="Verdana" w:cs="Calibri"/>
          <w:sz w:val="22"/>
          <w:szCs w:val="22"/>
          <w:lang w:val="en-GB"/>
        </w:rPr>
        <w:t>hyn</w:t>
      </w:r>
      <w:proofErr w:type="spellEnd"/>
      <w:r w:rsidR="00743BF9" w:rsidRPr="00743BF9">
        <w:rPr>
          <w:rFonts w:ascii="Verdana" w:hAnsi="Verdana" w:cs="Calibri"/>
          <w:sz w:val="22"/>
          <w:szCs w:val="22"/>
          <w:lang w:val="en-GB"/>
        </w:rPr>
        <w:t xml:space="preserve"> </w:t>
      </w:r>
      <w:proofErr w:type="spellStart"/>
      <w:r w:rsidR="00743BF9" w:rsidRPr="00743BF9">
        <w:rPr>
          <w:rFonts w:ascii="Verdana" w:hAnsi="Verdana" w:cs="Calibri"/>
          <w:sz w:val="22"/>
          <w:szCs w:val="22"/>
          <w:lang w:val="en-GB"/>
        </w:rPr>
        <w:t>drwy</w:t>
      </w:r>
      <w:proofErr w:type="spellEnd"/>
      <w:r w:rsidR="00743BF9" w:rsidRPr="00743BF9">
        <w:rPr>
          <w:rFonts w:ascii="Verdana" w:hAnsi="Verdana" w:cs="Calibri"/>
          <w:sz w:val="22"/>
          <w:szCs w:val="22"/>
          <w:lang w:val="en-GB"/>
        </w:rPr>
        <w:t xml:space="preserve"> </w:t>
      </w:r>
      <w:proofErr w:type="spellStart"/>
      <w:r w:rsidR="00743BF9" w:rsidRPr="00743BF9">
        <w:rPr>
          <w:rFonts w:ascii="Verdana" w:hAnsi="Verdana" w:cs="Calibri"/>
          <w:sz w:val="22"/>
          <w:szCs w:val="22"/>
          <w:lang w:val="en-GB"/>
        </w:rPr>
        <w:t>ddilyn</w:t>
      </w:r>
      <w:proofErr w:type="spellEnd"/>
      <w:r w:rsidR="00743BF9" w:rsidRPr="00743BF9">
        <w:rPr>
          <w:rFonts w:ascii="Verdana" w:hAnsi="Verdana" w:cs="Calibri"/>
          <w:sz w:val="22"/>
          <w:szCs w:val="22"/>
          <w:lang w:val="en-GB"/>
        </w:rPr>
        <w:t xml:space="preserve"> proses </w:t>
      </w:r>
      <w:proofErr w:type="spellStart"/>
      <w:r w:rsidR="00743BF9" w:rsidRPr="00743BF9">
        <w:rPr>
          <w:rFonts w:ascii="Verdana" w:hAnsi="Verdana" w:cs="Calibri"/>
          <w:sz w:val="22"/>
          <w:szCs w:val="22"/>
          <w:lang w:val="en-GB"/>
        </w:rPr>
        <w:t>apelio’r</w:t>
      </w:r>
      <w:proofErr w:type="spellEnd"/>
      <w:r w:rsidR="00743BF9" w:rsidRPr="00743BF9">
        <w:rPr>
          <w:rFonts w:ascii="Verdana" w:hAnsi="Verdana" w:cs="Calibri"/>
          <w:sz w:val="22"/>
          <w:szCs w:val="22"/>
          <w:lang w:val="en-GB"/>
        </w:rPr>
        <w:t xml:space="preserve"> </w:t>
      </w:r>
      <w:proofErr w:type="spellStart"/>
      <w:r w:rsidR="00743BF9" w:rsidRPr="00743BF9">
        <w:rPr>
          <w:rFonts w:ascii="Verdana" w:hAnsi="Verdana" w:cs="Calibri"/>
          <w:sz w:val="22"/>
          <w:szCs w:val="22"/>
          <w:lang w:val="en-GB"/>
        </w:rPr>
        <w:t>Corff</w:t>
      </w:r>
      <w:proofErr w:type="spellEnd"/>
      <w:r w:rsidR="00743BF9" w:rsidRPr="00743BF9">
        <w:rPr>
          <w:rFonts w:ascii="Verdana" w:hAnsi="Verdana" w:cs="Calibri"/>
          <w:sz w:val="22"/>
          <w:szCs w:val="22"/>
          <w:lang w:val="en-GB"/>
        </w:rPr>
        <w:t xml:space="preserve"> </w:t>
      </w:r>
      <w:proofErr w:type="spellStart"/>
      <w:r w:rsidR="00743BF9" w:rsidRPr="00743BF9">
        <w:rPr>
          <w:rFonts w:ascii="Verdana" w:hAnsi="Verdana" w:cs="Calibri"/>
          <w:sz w:val="22"/>
          <w:szCs w:val="22"/>
          <w:lang w:val="en-GB"/>
        </w:rPr>
        <w:t>Dyfarnu</w:t>
      </w:r>
      <w:proofErr w:type="spellEnd"/>
      <w:r w:rsidR="00743BF9" w:rsidRPr="00743BF9">
        <w:rPr>
          <w:rFonts w:ascii="Verdana" w:hAnsi="Verdana" w:cs="Calibri"/>
          <w:sz w:val="22"/>
          <w:szCs w:val="22"/>
          <w:lang w:val="en-GB"/>
        </w:rPr>
        <w:t xml:space="preserve">. Gall </w:t>
      </w:r>
      <w:proofErr w:type="spellStart"/>
      <w:r w:rsidR="00743BF9" w:rsidRPr="00743BF9">
        <w:rPr>
          <w:rFonts w:ascii="Verdana" w:hAnsi="Verdana" w:cs="Calibri"/>
          <w:sz w:val="22"/>
          <w:szCs w:val="22"/>
          <w:lang w:val="en-GB"/>
        </w:rPr>
        <w:t>fyfyrwyr</w:t>
      </w:r>
      <w:proofErr w:type="spellEnd"/>
      <w:r w:rsidR="00743BF9" w:rsidRPr="00743BF9">
        <w:rPr>
          <w:rFonts w:ascii="Verdana" w:hAnsi="Verdana" w:cs="Calibri"/>
          <w:sz w:val="22"/>
          <w:szCs w:val="22"/>
          <w:lang w:val="en-GB"/>
        </w:rPr>
        <w:t xml:space="preserve"> AU </w:t>
      </w:r>
      <w:proofErr w:type="spellStart"/>
      <w:r w:rsidR="00743BF9" w:rsidRPr="00743BF9">
        <w:rPr>
          <w:rFonts w:ascii="Verdana" w:hAnsi="Verdana" w:cs="Calibri"/>
          <w:sz w:val="22"/>
          <w:szCs w:val="22"/>
          <w:lang w:val="en-GB"/>
        </w:rPr>
        <w:t>gyflwyno</w:t>
      </w:r>
      <w:proofErr w:type="spellEnd"/>
      <w:r w:rsidR="00743BF9" w:rsidRPr="00743BF9">
        <w:rPr>
          <w:rFonts w:ascii="Verdana" w:hAnsi="Verdana" w:cs="Calibri"/>
          <w:sz w:val="22"/>
          <w:szCs w:val="22"/>
          <w:lang w:val="en-GB"/>
        </w:rPr>
        <w:t xml:space="preserve"> </w:t>
      </w:r>
      <w:proofErr w:type="spellStart"/>
      <w:r w:rsidR="00743BF9" w:rsidRPr="00743BF9">
        <w:rPr>
          <w:rFonts w:ascii="Verdana" w:hAnsi="Verdana" w:cs="Calibri"/>
          <w:sz w:val="22"/>
          <w:szCs w:val="22"/>
          <w:lang w:val="en-GB"/>
        </w:rPr>
        <w:t>apêl</w:t>
      </w:r>
      <w:proofErr w:type="spellEnd"/>
      <w:r w:rsidR="00743BF9" w:rsidRPr="00743BF9">
        <w:rPr>
          <w:rFonts w:ascii="Verdana" w:hAnsi="Verdana" w:cs="Calibri"/>
          <w:sz w:val="22"/>
          <w:szCs w:val="22"/>
          <w:lang w:val="en-GB"/>
        </w:rPr>
        <w:t xml:space="preserve"> dim on dos </w:t>
      </w:r>
      <w:proofErr w:type="spellStart"/>
      <w:r w:rsidR="00743BF9" w:rsidRPr="00743BF9">
        <w:rPr>
          <w:rFonts w:ascii="Verdana" w:hAnsi="Verdana" w:cs="Calibri"/>
          <w:sz w:val="22"/>
          <w:szCs w:val="22"/>
          <w:lang w:val="en-GB"/>
        </w:rPr>
        <w:t>ydynt</w:t>
      </w:r>
      <w:proofErr w:type="spellEnd"/>
      <w:r w:rsidR="00743BF9" w:rsidRPr="00743BF9">
        <w:rPr>
          <w:rFonts w:ascii="Verdana" w:hAnsi="Verdana" w:cs="Calibri"/>
          <w:sz w:val="22"/>
          <w:szCs w:val="22"/>
          <w:lang w:val="en-GB"/>
        </w:rPr>
        <w:t xml:space="preserve"> </w:t>
      </w:r>
      <w:proofErr w:type="spellStart"/>
      <w:r w:rsidR="00743BF9" w:rsidRPr="00743BF9">
        <w:rPr>
          <w:rFonts w:ascii="Verdana" w:hAnsi="Verdana" w:cs="Calibri"/>
          <w:sz w:val="22"/>
          <w:szCs w:val="22"/>
          <w:lang w:val="en-GB"/>
        </w:rPr>
        <w:t>o’r</w:t>
      </w:r>
      <w:proofErr w:type="spellEnd"/>
      <w:r w:rsidR="00743BF9" w:rsidRPr="00743BF9">
        <w:rPr>
          <w:rFonts w:ascii="Verdana" w:hAnsi="Verdana" w:cs="Calibri"/>
          <w:sz w:val="22"/>
          <w:szCs w:val="22"/>
          <w:lang w:val="en-GB"/>
        </w:rPr>
        <w:t xml:space="preserve"> </w:t>
      </w:r>
      <w:proofErr w:type="spellStart"/>
      <w:r w:rsidR="00743BF9" w:rsidRPr="00743BF9">
        <w:rPr>
          <w:rFonts w:ascii="Verdana" w:hAnsi="Verdana" w:cs="Calibri"/>
          <w:sz w:val="22"/>
          <w:szCs w:val="22"/>
          <w:lang w:val="en-GB"/>
        </w:rPr>
        <w:t>farn</w:t>
      </w:r>
      <w:proofErr w:type="spellEnd"/>
      <w:r w:rsidR="00743BF9" w:rsidRPr="00743BF9">
        <w:rPr>
          <w:rFonts w:ascii="Verdana" w:hAnsi="Verdana" w:cs="Calibri"/>
          <w:sz w:val="22"/>
          <w:szCs w:val="22"/>
          <w:lang w:val="en-GB"/>
        </w:rPr>
        <w:t xml:space="preserve"> </w:t>
      </w:r>
      <w:proofErr w:type="spellStart"/>
      <w:r w:rsidR="00743BF9" w:rsidRPr="00743BF9">
        <w:rPr>
          <w:rFonts w:ascii="Verdana" w:hAnsi="Verdana" w:cs="Calibri"/>
          <w:sz w:val="22"/>
          <w:szCs w:val="22"/>
          <w:lang w:val="en-GB"/>
        </w:rPr>
        <w:t>nad</w:t>
      </w:r>
      <w:proofErr w:type="spellEnd"/>
      <w:r w:rsidR="00743BF9" w:rsidRPr="00743BF9">
        <w:rPr>
          <w:rFonts w:ascii="Verdana" w:hAnsi="Verdana" w:cs="Calibri"/>
          <w:sz w:val="22"/>
          <w:szCs w:val="22"/>
          <w:lang w:val="en-GB"/>
        </w:rPr>
        <w:t xml:space="preserve"> </w:t>
      </w:r>
      <w:proofErr w:type="spellStart"/>
      <w:r w:rsidR="00743BF9" w:rsidRPr="00743BF9">
        <w:rPr>
          <w:rFonts w:ascii="Verdana" w:hAnsi="Verdana" w:cs="Calibri"/>
          <w:sz w:val="22"/>
          <w:szCs w:val="22"/>
          <w:lang w:val="en-GB"/>
        </w:rPr>
        <w:t>yw’r</w:t>
      </w:r>
      <w:proofErr w:type="spellEnd"/>
      <w:r w:rsidR="00743BF9" w:rsidRPr="00743BF9">
        <w:rPr>
          <w:rFonts w:ascii="Verdana" w:hAnsi="Verdana" w:cs="Calibri"/>
          <w:sz w:val="22"/>
          <w:szCs w:val="22"/>
          <w:lang w:val="en-GB"/>
        </w:rPr>
        <w:t xml:space="preserve"> broses </w:t>
      </w:r>
      <w:proofErr w:type="spellStart"/>
      <w:r w:rsidR="00743BF9" w:rsidRPr="00743BF9">
        <w:rPr>
          <w:rFonts w:ascii="Verdana" w:hAnsi="Verdana" w:cs="Calibri"/>
          <w:sz w:val="22"/>
          <w:szCs w:val="22"/>
          <w:lang w:val="en-GB"/>
        </w:rPr>
        <w:t>asesu</w:t>
      </w:r>
      <w:proofErr w:type="spellEnd"/>
      <w:r w:rsidR="00743BF9" w:rsidRPr="00743BF9">
        <w:rPr>
          <w:rFonts w:ascii="Verdana" w:hAnsi="Verdana" w:cs="Calibri"/>
          <w:sz w:val="22"/>
          <w:szCs w:val="22"/>
          <w:lang w:val="en-GB"/>
        </w:rPr>
        <w:t xml:space="preserve"> </w:t>
      </w:r>
      <w:proofErr w:type="spellStart"/>
      <w:r w:rsidR="00743BF9" w:rsidRPr="00743BF9">
        <w:rPr>
          <w:rFonts w:ascii="Verdana" w:hAnsi="Verdana" w:cs="Calibri"/>
          <w:sz w:val="22"/>
          <w:szCs w:val="22"/>
          <w:lang w:val="en-GB"/>
        </w:rPr>
        <w:t>wedi’i</w:t>
      </w:r>
      <w:proofErr w:type="spellEnd"/>
      <w:r w:rsidR="00743BF9" w:rsidRPr="00743BF9">
        <w:rPr>
          <w:rFonts w:ascii="Verdana" w:hAnsi="Verdana" w:cs="Calibri"/>
          <w:sz w:val="22"/>
          <w:szCs w:val="22"/>
          <w:lang w:val="en-GB"/>
        </w:rPr>
        <w:t xml:space="preserve"> </w:t>
      </w:r>
      <w:proofErr w:type="spellStart"/>
      <w:r w:rsidR="00743BF9" w:rsidRPr="00743BF9">
        <w:rPr>
          <w:rFonts w:ascii="Verdana" w:hAnsi="Verdana" w:cs="Calibri"/>
          <w:sz w:val="22"/>
          <w:szCs w:val="22"/>
          <w:lang w:val="en-GB"/>
        </w:rPr>
        <w:t>gyflawni’n</w:t>
      </w:r>
      <w:proofErr w:type="spellEnd"/>
      <w:r w:rsidR="00743BF9" w:rsidRPr="00743BF9">
        <w:rPr>
          <w:rFonts w:ascii="Verdana" w:hAnsi="Verdana" w:cs="Calibri"/>
          <w:sz w:val="22"/>
          <w:szCs w:val="22"/>
          <w:lang w:val="en-GB"/>
        </w:rPr>
        <w:t xml:space="preserve"> </w:t>
      </w:r>
      <w:proofErr w:type="spellStart"/>
      <w:r w:rsidR="00743BF9" w:rsidRPr="00743BF9">
        <w:rPr>
          <w:rFonts w:ascii="Verdana" w:hAnsi="Verdana" w:cs="Calibri"/>
          <w:sz w:val="22"/>
          <w:szCs w:val="22"/>
          <w:lang w:val="en-GB"/>
        </w:rPr>
        <w:t>gywir</w:t>
      </w:r>
      <w:proofErr w:type="spellEnd"/>
      <w:r w:rsidR="00743BF9" w:rsidRPr="00743BF9">
        <w:rPr>
          <w:rFonts w:ascii="Verdana" w:hAnsi="Verdana" w:cs="Calibri"/>
          <w:sz w:val="22"/>
          <w:szCs w:val="22"/>
          <w:lang w:val="en-GB"/>
        </w:rPr>
        <w:t xml:space="preserve">. Ni </w:t>
      </w:r>
      <w:proofErr w:type="spellStart"/>
      <w:r w:rsidR="00743BF9" w:rsidRPr="00743BF9">
        <w:rPr>
          <w:rFonts w:ascii="Verdana" w:hAnsi="Verdana" w:cs="Calibri"/>
          <w:sz w:val="22"/>
          <w:szCs w:val="22"/>
          <w:lang w:val="en-GB"/>
        </w:rPr>
        <w:t>allant</w:t>
      </w:r>
      <w:proofErr w:type="spellEnd"/>
      <w:r w:rsidR="00743BF9" w:rsidRPr="00743BF9">
        <w:rPr>
          <w:rFonts w:ascii="Verdana" w:hAnsi="Verdana" w:cs="Calibri"/>
          <w:sz w:val="22"/>
          <w:szCs w:val="22"/>
          <w:lang w:val="en-GB"/>
        </w:rPr>
        <w:t xml:space="preserve"> </w:t>
      </w:r>
      <w:proofErr w:type="spellStart"/>
      <w:r w:rsidR="00743BF9" w:rsidRPr="00743BF9">
        <w:rPr>
          <w:rFonts w:ascii="Verdana" w:hAnsi="Verdana" w:cs="Calibri"/>
          <w:sz w:val="22"/>
          <w:szCs w:val="22"/>
          <w:lang w:val="en-GB"/>
        </w:rPr>
        <w:t>apelio</w:t>
      </w:r>
      <w:proofErr w:type="spellEnd"/>
      <w:r w:rsidR="00743BF9" w:rsidRPr="00743BF9">
        <w:rPr>
          <w:rFonts w:ascii="Verdana" w:hAnsi="Verdana" w:cs="Calibri"/>
          <w:sz w:val="22"/>
          <w:szCs w:val="22"/>
          <w:lang w:val="en-GB"/>
        </w:rPr>
        <w:t xml:space="preserve"> </w:t>
      </w:r>
      <w:proofErr w:type="spellStart"/>
      <w:r w:rsidR="00743BF9" w:rsidRPr="00743BF9">
        <w:rPr>
          <w:rFonts w:ascii="Verdana" w:hAnsi="Verdana" w:cs="Calibri"/>
          <w:sz w:val="22"/>
          <w:szCs w:val="22"/>
          <w:lang w:val="en-GB"/>
        </w:rPr>
        <w:t>penderfyniad</w:t>
      </w:r>
      <w:proofErr w:type="spellEnd"/>
      <w:r w:rsidR="00743BF9" w:rsidRPr="00743BF9">
        <w:rPr>
          <w:rFonts w:ascii="Verdana" w:hAnsi="Verdana" w:cs="Calibri"/>
          <w:sz w:val="22"/>
          <w:szCs w:val="22"/>
          <w:lang w:val="en-GB"/>
        </w:rPr>
        <w:t>/</w:t>
      </w:r>
      <w:proofErr w:type="spellStart"/>
      <w:r w:rsidR="00743BF9" w:rsidRPr="00743BF9">
        <w:rPr>
          <w:rFonts w:ascii="Verdana" w:hAnsi="Verdana" w:cs="Calibri"/>
          <w:sz w:val="22"/>
          <w:szCs w:val="22"/>
          <w:lang w:val="en-GB"/>
        </w:rPr>
        <w:t>gradd</w:t>
      </w:r>
      <w:proofErr w:type="spellEnd"/>
      <w:r w:rsidR="00743BF9" w:rsidRPr="00743BF9">
        <w:rPr>
          <w:rFonts w:ascii="Verdana" w:hAnsi="Verdana" w:cs="Calibri"/>
          <w:sz w:val="22"/>
          <w:szCs w:val="22"/>
          <w:lang w:val="en-GB"/>
        </w:rPr>
        <w:t xml:space="preserve"> </w:t>
      </w:r>
      <w:proofErr w:type="spellStart"/>
      <w:r w:rsidR="00743BF9" w:rsidRPr="00743BF9">
        <w:rPr>
          <w:rFonts w:ascii="Verdana" w:hAnsi="Verdana" w:cs="Calibri"/>
          <w:sz w:val="22"/>
          <w:szCs w:val="22"/>
          <w:lang w:val="en-GB"/>
        </w:rPr>
        <w:t>derfynol</w:t>
      </w:r>
      <w:proofErr w:type="spellEnd"/>
      <w:r w:rsidR="00743BF9" w:rsidRPr="00743BF9">
        <w:rPr>
          <w:rFonts w:ascii="Verdana" w:hAnsi="Verdana" w:cs="Calibri"/>
          <w:sz w:val="22"/>
          <w:szCs w:val="22"/>
          <w:lang w:val="en-GB"/>
        </w:rPr>
        <w:t xml:space="preserve"> </w:t>
      </w:r>
      <w:proofErr w:type="spellStart"/>
      <w:r w:rsidR="00743BF9" w:rsidRPr="00743BF9">
        <w:rPr>
          <w:rFonts w:ascii="Verdana" w:hAnsi="Verdana" w:cs="Calibri"/>
          <w:sz w:val="22"/>
          <w:szCs w:val="22"/>
          <w:lang w:val="en-GB"/>
        </w:rPr>
        <w:t>yr</w:t>
      </w:r>
      <w:proofErr w:type="spellEnd"/>
      <w:r w:rsidR="00743BF9" w:rsidRPr="00743BF9">
        <w:rPr>
          <w:rFonts w:ascii="Verdana" w:hAnsi="Verdana" w:cs="Calibri"/>
          <w:sz w:val="22"/>
          <w:szCs w:val="22"/>
          <w:lang w:val="en-GB"/>
        </w:rPr>
        <w:t xml:space="preserve"> </w:t>
      </w:r>
      <w:proofErr w:type="spellStart"/>
      <w:r w:rsidR="00743BF9" w:rsidRPr="00743BF9">
        <w:rPr>
          <w:rFonts w:ascii="Verdana" w:hAnsi="Verdana" w:cs="Calibri"/>
          <w:sz w:val="22"/>
          <w:szCs w:val="22"/>
          <w:lang w:val="en-GB"/>
        </w:rPr>
        <w:t>asesiad</w:t>
      </w:r>
      <w:proofErr w:type="spellEnd"/>
      <w:r w:rsidR="00743BF9" w:rsidRPr="00743BF9">
        <w:rPr>
          <w:rFonts w:ascii="Verdana" w:hAnsi="Verdana" w:cs="Calibri"/>
          <w:sz w:val="22"/>
          <w:szCs w:val="22"/>
          <w:lang w:val="en-GB"/>
        </w:rPr>
        <w:t xml:space="preserve"> (</w:t>
      </w:r>
      <w:proofErr w:type="spellStart"/>
      <w:r w:rsidR="00743BF9" w:rsidRPr="00743BF9">
        <w:rPr>
          <w:rFonts w:ascii="Verdana" w:hAnsi="Verdana" w:cs="Calibri"/>
          <w:sz w:val="22"/>
          <w:szCs w:val="22"/>
          <w:lang w:val="en-GB"/>
        </w:rPr>
        <w:t>gweler</w:t>
      </w:r>
      <w:proofErr w:type="spellEnd"/>
      <w:r w:rsidR="00743BF9" w:rsidRPr="00743BF9">
        <w:rPr>
          <w:rFonts w:ascii="Verdana" w:hAnsi="Verdana" w:cs="Calibri"/>
          <w:sz w:val="22"/>
          <w:szCs w:val="22"/>
          <w:lang w:val="en-GB"/>
        </w:rPr>
        <w:t xml:space="preserve"> y </w:t>
      </w:r>
      <w:proofErr w:type="spellStart"/>
      <w:r w:rsidR="00743BF9" w:rsidRPr="00743BF9">
        <w:rPr>
          <w:rFonts w:ascii="Verdana" w:hAnsi="Verdana" w:cs="Calibri"/>
          <w:sz w:val="22"/>
          <w:szCs w:val="22"/>
          <w:lang w:val="en-GB"/>
        </w:rPr>
        <w:t>Polisi</w:t>
      </w:r>
      <w:proofErr w:type="spellEnd"/>
      <w:r w:rsidR="00743BF9" w:rsidRPr="00743BF9">
        <w:rPr>
          <w:rFonts w:ascii="Verdana" w:hAnsi="Verdana" w:cs="Calibri"/>
          <w:sz w:val="22"/>
          <w:szCs w:val="22"/>
          <w:lang w:val="en-GB"/>
        </w:rPr>
        <w:t xml:space="preserve"> </w:t>
      </w:r>
      <w:proofErr w:type="spellStart"/>
      <w:r w:rsidR="00743BF9" w:rsidRPr="00743BF9">
        <w:rPr>
          <w:rFonts w:ascii="Verdana" w:hAnsi="Verdana" w:cs="Calibri"/>
          <w:sz w:val="22"/>
          <w:szCs w:val="22"/>
          <w:lang w:val="en-GB"/>
        </w:rPr>
        <w:t>Asesu</w:t>
      </w:r>
      <w:proofErr w:type="spellEnd"/>
      <w:r w:rsidR="00743BF9" w:rsidRPr="00743BF9">
        <w:rPr>
          <w:rFonts w:ascii="Verdana" w:hAnsi="Verdana" w:cs="Calibri"/>
          <w:sz w:val="22"/>
          <w:szCs w:val="22"/>
          <w:lang w:val="en-GB"/>
        </w:rPr>
        <w:t xml:space="preserve">, </w:t>
      </w:r>
      <w:proofErr w:type="spellStart"/>
      <w:r w:rsidR="00743BF9" w:rsidRPr="00743BF9">
        <w:rPr>
          <w:rFonts w:ascii="Verdana" w:hAnsi="Verdana" w:cs="Calibri"/>
          <w:sz w:val="22"/>
          <w:szCs w:val="22"/>
          <w:lang w:val="en-GB"/>
        </w:rPr>
        <w:t>Apeliadau</w:t>
      </w:r>
      <w:proofErr w:type="spellEnd"/>
      <w:r w:rsidR="00743BF9" w:rsidRPr="00743BF9">
        <w:rPr>
          <w:rFonts w:ascii="Verdana" w:hAnsi="Verdana" w:cs="Calibri"/>
          <w:sz w:val="22"/>
          <w:szCs w:val="22"/>
          <w:lang w:val="en-GB"/>
        </w:rPr>
        <w:t xml:space="preserve"> a </w:t>
      </w:r>
      <w:proofErr w:type="spellStart"/>
      <w:r w:rsidR="00743BF9" w:rsidRPr="00743BF9">
        <w:rPr>
          <w:rFonts w:ascii="Verdana" w:hAnsi="Verdana" w:cs="Calibri"/>
          <w:sz w:val="22"/>
          <w:szCs w:val="22"/>
          <w:lang w:val="en-GB"/>
        </w:rPr>
        <w:t>Chamymddwyn</w:t>
      </w:r>
      <w:proofErr w:type="spellEnd"/>
      <w:r w:rsidR="00743BF9" w:rsidRPr="00743BF9">
        <w:rPr>
          <w:rFonts w:ascii="Verdana" w:hAnsi="Verdana" w:cs="Calibri"/>
          <w:sz w:val="22"/>
          <w:szCs w:val="22"/>
          <w:lang w:val="en-GB"/>
        </w:rPr>
        <w:t>)</w:t>
      </w:r>
    </w:p>
    <w:p w14:paraId="2D16DCE3" w14:textId="77777777" w:rsidR="006B3202" w:rsidRPr="00725B3D" w:rsidRDefault="006B3202" w:rsidP="00725B3D">
      <w:pPr>
        <w:rPr>
          <w:rFonts w:ascii="Verdana" w:hAnsi="Verdana"/>
          <w:sz w:val="22"/>
          <w:szCs w:val="22"/>
        </w:rPr>
      </w:pPr>
    </w:p>
    <w:p w14:paraId="6124A896" w14:textId="77777777" w:rsidR="00C92BE8" w:rsidRPr="00725B3D" w:rsidRDefault="006B3202" w:rsidP="00AB594C">
      <w:pPr>
        <w:pStyle w:val="Heading1"/>
        <w:spacing w:before="0"/>
      </w:pPr>
      <w:r w:rsidRPr="00725B3D">
        <w:t>2.</w:t>
      </w:r>
      <w:r w:rsidRPr="00725B3D">
        <w:tab/>
      </w:r>
      <w:r w:rsidR="0027316E" w:rsidRPr="00725B3D">
        <w:t>Y W</w:t>
      </w:r>
      <w:r w:rsidR="00DD06DC" w:rsidRPr="00725B3D">
        <w:t>eithdrefn</w:t>
      </w:r>
    </w:p>
    <w:p w14:paraId="56645E34" w14:textId="77777777" w:rsidR="005F0DB9" w:rsidRPr="00725B3D" w:rsidRDefault="005F0DB9" w:rsidP="00725B3D">
      <w:pPr>
        <w:rPr>
          <w:rFonts w:ascii="Verdana" w:hAnsi="Verdana"/>
          <w:sz w:val="22"/>
          <w:szCs w:val="22"/>
        </w:rPr>
      </w:pPr>
    </w:p>
    <w:p w14:paraId="637ED751" w14:textId="77777777" w:rsidR="00AF6F79" w:rsidRPr="00725B3D" w:rsidRDefault="002E4C70" w:rsidP="00725B3D">
      <w:pPr>
        <w:ind w:left="720" w:hanging="720"/>
        <w:rPr>
          <w:rFonts w:ascii="Verdana" w:hAnsi="Verdana"/>
          <w:sz w:val="22"/>
          <w:szCs w:val="22"/>
        </w:rPr>
      </w:pPr>
      <w:r w:rsidRPr="00725B3D">
        <w:rPr>
          <w:rFonts w:ascii="Verdana" w:hAnsi="Verdana"/>
          <w:sz w:val="22"/>
          <w:szCs w:val="22"/>
        </w:rPr>
        <w:t>2.</w:t>
      </w:r>
      <w:r w:rsidR="00DD06DC" w:rsidRPr="00725B3D">
        <w:rPr>
          <w:rFonts w:ascii="Verdana" w:hAnsi="Verdana"/>
          <w:sz w:val="22"/>
          <w:szCs w:val="22"/>
        </w:rPr>
        <w:t>1</w:t>
      </w:r>
      <w:r w:rsidR="00DD06DC" w:rsidRPr="00725B3D">
        <w:rPr>
          <w:rFonts w:ascii="Verdana" w:hAnsi="Verdana"/>
          <w:sz w:val="22"/>
          <w:szCs w:val="22"/>
        </w:rPr>
        <w:tab/>
        <w:t xml:space="preserve">Rhaid i’r dysgwr gyflwyno ei apêl yn ysgrifenedig i’r Pennaeth o fewn 5 diwrnod gwaith o </w:t>
      </w:r>
      <w:r w:rsidR="00B267B0" w:rsidRPr="00725B3D">
        <w:rPr>
          <w:rFonts w:ascii="Verdana" w:hAnsi="Verdana"/>
          <w:sz w:val="22"/>
          <w:szCs w:val="22"/>
        </w:rPr>
        <w:t>dderbyn c</w:t>
      </w:r>
      <w:r w:rsidR="00DD06DC" w:rsidRPr="00725B3D">
        <w:rPr>
          <w:rFonts w:ascii="Verdana" w:hAnsi="Verdana"/>
          <w:sz w:val="22"/>
          <w:szCs w:val="22"/>
        </w:rPr>
        <w:t>anlyniad y gŵyn gan y panel presenoldeb, cwynion, aflonyddu neu ddisgyblu.</w:t>
      </w:r>
    </w:p>
    <w:p w14:paraId="141723E2" w14:textId="77777777" w:rsidR="00DD06DC" w:rsidRPr="007A6B16" w:rsidRDefault="00DD06DC" w:rsidP="00725B3D">
      <w:pPr>
        <w:ind w:left="720" w:hanging="720"/>
        <w:rPr>
          <w:rFonts w:ascii="Verdana" w:hAnsi="Verdana"/>
          <w:sz w:val="22"/>
          <w:szCs w:val="22"/>
        </w:rPr>
      </w:pPr>
    </w:p>
    <w:p w14:paraId="56C84654" w14:textId="7230FBAB" w:rsidR="007E1785" w:rsidRPr="00725B3D" w:rsidRDefault="00DD06DC" w:rsidP="00725B3D">
      <w:pPr>
        <w:ind w:left="720" w:hanging="720"/>
        <w:rPr>
          <w:rFonts w:ascii="Verdana" w:hAnsi="Verdana"/>
          <w:sz w:val="22"/>
          <w:szCs w:val="22"/>
        </w:rPr>
      </w:pPr>
      <w:r w:rsidRPr="007A6B16">
        <w:rPr>
          <w:rFonts w:ascii="Verdana" w:hAnsi="Verdana"/>
          <w:sz w:val="22"/>
          <w:szCs w:val="22"/>
        </w:rPr>
        <w:t>2.2</w:t>
      </w:r>
      <w:r w:rsidRPr="007A6B16">
        <w:rPr>
          <w:rFonts w:ascii="Verdana" w:hAnsi="Verdana"/>
          <w:sz w:val="22"/>
          <w:szCs w:val="22"/>
        </w:rPr>
        <w:tab/>
      </w:r>
      <w:r w:rsidR="007A6B16" w:rsidRPr="007A6B16">
        <w:rPr>
          <w:rFonts w:ascii="Verdana" w:hAnsi="Verdana"/>
          <w:sz w:val="22"/>
          <w:szCs w:val="22"/>
        </w:rPr>
        <w:t>Yn achos Camymddwyn gan Fyfyriwr (nid camymddwyn difrifol) a materion ynglŷn â Derbyn, rhaid i’r dysgwr, a dim ond y dysgwr, gyflwyno ei apêl yn ysgrifenedig i’r Dirprwy Bennaeth Cwricwlwm, Ansawdd, Dysgu ac Addysgu o fewn 5 diwrnod gwaith o gael ei wahardd o’r Coleg.  Bydd y Dirprwy Bennaeth Cwricwlwm, Ansawdd, Dysgu ac Addysgu yn gwerthuso sail yr apêl ac os nad oes unrhyw sail amlwg ar gyfer yr apêl ac mae'r Coleg wedi dilyn y gweithdrefnau yn gywir, ni elwir Panel Apelio.</w:t>
      </w:r>
      <w:r w:rsidR="007A6B16" w:rsidRPr="007A6B16">
        <w:rPr>
          <w:sz w:val="21"/>
          <w:szCs w:val="21"/>
        </w:rPr>
        <w:t xml:space="preserve">  </w:t>
      </w:r>
      <w:r w:rsidR="0027316E" w:rsidRPr="00725B3D">
        <w:rPr>
          <w:rFonts w:ascii="Verdana" w:hAnsi="Verdana"/>
          <w:sz w:val="22"/>
          <w:szCs w:val="22"/>
        </w:rPr>
        <w:t>Cewch eich hysbysu am y canlyniad yn ysgrifenedig o fewn 10 diwrnod gwaith o ddyddiad yr apêl.</w:t>
      </w:r>
      <w:bookmarkStart w:id="1" w:name="cysill"/>
      <w:bookmarkEnd w:id="1"/>
      <w:r w:rsidR="0027316E" w:rsidRPr="00725B3D">
        <w:rPr>
          <w:rFonts w:ascii="Verdana" w:hAnsi="Verdana"/>
          <w:sz w:val="22"/>
          <w:szCs w:val="22"/>
        </w:rPr>
        <w:t xml:space="preserve"> </w:t>
      </w:r>
    </w:p>
    <w:p w14:paraId="5C3EEB51" w14:textId="77777777" w:rsidR="007E1785" w:rsidRPr="00725B3D" w:rsidRDefault="007E1785" w:rsidP="00725B3D">
      <w:pPr>
        <w:ind w:left="720" w:hanging="720"/>
        <w:rPr>
          <w:rFonts w:ascii="Verdana" w:hAnsi="Verdana"/>
          <w:sz w:val="22"/>
          <w:szCs w:val="22"/>
        </w:rPr>
      </w:pPr>
    </w:p>
    <w:p w14:paraId="74D6645B" w14:textId="77777777" w:rsidR="00DD06DC" w:rsidRPr="00725B3D" w:rsidRDefault="007E1785" w:rsidP="00725B3D">
      <w:pPr>
        <w:ind w:left="720" w:hanging="720"/>
        <w:rPr>
          <w:rFonts w:ascii="Verdana" w:hAnsi="Verdana"/>
          <w:sz w:val="22"/>
          <w:szCs w:val="22"/>
        </w:rPr>
      </w:pPr>
      <w:r w:rsidRPr="00725B3D">
        <w:rPr>
          <w:rFonts w:ascii="Verdana" w:hAnsi="Verdana"/>
          <w:sz w:val="22"/>
          <w:szCs w:val="22"/>
        </w:rPr>
        <w:t>2.3</w:t>
      </w:r>
      <w:r w:rsidRPr="00725B3D">
        <w:rPr>
          <w:rFonts w:ascii="Verdana" w:hAnsi="Verdana"/>
          <w:sz w:val="22"/>
          <w:szCs w:val="22"/>
        </w:rPr>
        <w:tab/>
      </w:r>
      <w:r w:rsidR="006E476F" w:rsidRPr="00725B3D">
        <w:rPr>
          <w:rFonts w:ascii="Verdana" w:hAnsi="Verdana"/>
          <w:sz w:val="22"/>
          <w:szCs w:val="22"/>
        </w:rPr>
        <w:t>Yn achos apeliadau a gyflwynir i'r Pennaeth b</w:t>
      </w:r>
      <w:r w:rsidRPr="00725B3D">
        <w:rPr>
          <w:rFonts w:ascii="Verdana" w:hAnsi="Verdana"/>
          <w:sz w:val="22"/>
          <w:szCs w:val="22"/>
        </w:rPr>
        <w:t>ydd y Panel Apelio yn cwrdd o fewn 10 diwrnod gwaith yn ystod y tymor ar ôl i’r Coleg dderbyn yr apêl.</w:t>
      </w:r>
    </w:p>
    <w:p w14:paraId="5FD4E068" w14:textId="77777777" w:rsidR="007E1785" w:rsidRPr="00725B3D" w:rsidRDefault="007E1785" w:rsidP="00725B3D">
      <w:pPr>
        <w:ind w:left="720" w:hanging="720"/>
        <w:rPr>
          <w:rFonts w:ascii="Verdana" w:hAnsi="Verdana"/>
          <w:sz w:val="22"/>
          <w:szCs w:val="22"/>
        </w:rPr>
      </w:pPr>
    </w:p>
    <w:p w14:paraId="04B1DE9C" w14:textId="3BE4504C" w:rsidR="007E1785" w:rsidRPr="00725B3D" w:rsidRDefault="007E1785" w:rsidP="00725B3D">
      <w:pPr>
        <w:ind w:left="720" w:hanging="720"/>
        <w:rPr>
          <w:rFonts w:ascii="Verdana" w:hAnsi="Verdana"/>
          <w:sz w:val="22"/>
          <w:szCs w:val="22"/>
        </w:rPr>
      </w:pPr>
      <w:r w:rsidRPr="00725B3D">
        <w:rPr>
          <w:rFonts w:ascii="Verdana" w:hAnsi="Verdana"/>
          <w:sz w:val="22"/>
          <w:szCs w:val="22"/>
        </w:rPr>
        <w:t>2.4</w:t>
      </w:r>
      <w:r w:rsidRPr="00725B3D">
        <w:rPr>
          <w:rFonts w:ascii="Verdana" w:hAnsi="Verdana"/>
          <w:sz w:val="22"/>
          <w:szCs w:val="22"/>
        </w:rPr>
        <w:tab/>
        <w:t xml:space="preserve">Bydd y Panel Apelio yn cynnwys </w:t>
      </w:r>
      <w:r w:rsidR="00743BF9">
        <w:rPr>
          <w:rFonts w:ascii="Verdana" w:hAnsi="Verdana"/>
          <w:sz w:val="22"/>
          <w:szCs w:val="22"/>
        </w:rPr>
        <w:t>2</w:t>
      </w:r>
      <w:r w:rsidRPr="00725B3D">
        <w:rPr>
          <w:rFonts w:ascii="Verdana" w:hAnsi="Verdana"/>
          <w:sz w:val="22"/>
          <w:szCs w:val="22"/>
        </w:rPr>
        <w:t xml:space="preserve"> o bobl o dîm rheoli’r Coleg</w:t>
      </w:r>
      <w:r w:rsidR="00DA7007" w:rsidRPr="00725B3D">
        <w:rPr>
          <w:rFonts w:ascii="Verdana" w:hAnsi="Verdana"/>
          <w:sz w:val="22"/>
          <w:szCs w:val="22"/>
        </w:rPr>
        <w:t xml:space="preserve"> a/neu </w:t>
      </w:r>
      <w:r w:rsidR="00B267B0" w:rsidRPr="00725B3D">
        <w:rPr>
          <w:rFonts w:ascii="Verdana" w:hAnsi="Verdana"/>
          <w:sz w:val="22"/>
          <w:szCs w:val="22"/>
        </w:rPr>
        <w:t xml:space="preserve">o </w:t>
      </w:r>
      <w:r w:rsidR="00F232FC">
        <w:rPr>
          <w:rFonts w:ascii="Verdana" w:hAnsi="Verdana"/>
          <w:sz w:val="22"/>
          <w:szCs w:val="22"/>
        </w:rPr>
        <w:t>D</w:t>
      </w:r>
      <w:r w:rsidR="00F232FC">
        <w:rPr>
          <w:sz w:val="22"/>
          <w:szCs w:val="22"/>
        </w:rPr>
        <w:t>î</w:t>
      </w:r>
      <w:r w:rsidR="00F232FC">
        <w:rPr>
          <w:rFonts w:ascii="Verdana" w:hAnsi="Verdana"/>
          <w:sz w:val="22"/>
          <w:szCs w:val="22"/>
        </w:rPr>
        <w:t>m Rheoli Uwch y</w:t>
      </w:r>
      <w:r w:rsidR="00DA7007" w:rsidRPr="00725B3D">
        <w:rPr>
          <w:rFonts w:ascii="Verdana" w:hAnsi="Verdana"/>
          <w:sz w:val="22"/>
          <w:szCs w:val="22"/>
        </w:rPr>
        <w:t xml:space="preserve"> Coleg. Ni fydd aelodau o’r panel yn gysylltiedig â’r achos mewn unrhyw ffordd.</w:t>
      </w:r>
    </w:p>
    <w:p w14:paraId="36B5BE92" w14:textId="77777777" w:rsidR="00DA7007" w:rsidRPr="00725B3D" w:rsidRDefault="00DA7007" w:rsidP="00725B3D">
      <w:pPr>
        <w:ind w:left="720" w:hanging="720"/>
        <w:rPr>
          <w:rFonts w:ascii="Verdana" w:hAnsi="Verdana"/>
          <w:sz w:val="22"/>
          <w:szCs w:val="22"/>
        </w:rPr>
      </w:pPr>
    </w:p>
    <w:p w14:paraId="755CADD8" w14:textId="77777777" w:rsidR="00DA7007" w:rsidRPr="00725B3D" w:rsidRDefault="00DA7007" w:rsidP="00725B3D">
      <w:pPr>
        <w:ind w:left="720" w:hanging="720"/>
        <w:rPr>
          <w:rFonts w:ascii="Verdana" w:hAnsi="Verdana"/>
          <w:sz w:val="22"/>
          <w:szCs w:val="22"/>
        </w:rPr>
      </w:pPr>
      <w:r w:rsidRPr="00725B3D">
        <w:rPr>
          <w:rFonts w:ascii="Verdana" w:hAnsi="Verdana"/>
          <w:sz w:val="22"/>
          <w:szCs w:val="22"/>
        </w:rPr>
        <w:t>2.5</w:t>
      </w:r>
      <w:r w:rsidRPr="00725B3D">
        <w:rPr>
          <w:rFonts w:ascii="Verdana" w:hAnsi="Verdana"/>
          <w:sz w:val="22"/>
          <w:szCs w:val="22"/>
        </w:rPr>
        <w:tab/>
        <w:t>Gall y dysgwr gyflwyno ei achos i’r Panel Apelio</w:t>
      </w:r>
      <w:r w:rsidR="00B267B0" w:rsidRPr="00725B3D">
        <w:rPr>
          <w:rFonts w:ascii="Verdana" w:hAnsi="Verdana"/>
          <w:sz w:val="22"/>
          <w:szCs w:val="22"/>
        </w:rPr>
        <w:t>,</w:t>
      </w:r>
      <w:r w:rsidRPr="00725B3D">
        <w:rPr>
          <w:rFonts w:ascii="Verdana" w:hAnsi="Verdana"/>
          <w:sz w:val="22"/>
          <w:szCs w:val="22"/>
        </w:rPr>
        <w:t xml:space="preserve"> gall ddod â thystion i gefnogi ei achos a gall fod yng nghwmni rhiant, gwarcheidwad neu ffrind.</w:t>
      </w:r>
    </w:p>
    <w:p w14:paraId="7F862A41" w14:textId="77777777" w:rsidR="00DA7007" w:rsidRPr="00725B3D" w:rsidRDefault="00DA7007" w:rsidP="00725B3D">
      <w:pPr>
        <w:ind w:left="720" w:hanging="720"/>
        <w:rPr>
          <w:rFonts w:ascii="Verdana" w:hAnsi="Verdana"/>
          <w:sz w:val="22"/>
          <w:szCs w:val="22"/>
        </w:rPr>
      </w:pPr>
    </w:p>
    <w:p w14:paraId="59100A4E" w14:textId="77777777" w:rsidR="00DA7007" w:rsidRPr="00725B3D" w:rsidRDefault="00DA7007" w:rsidP="00725B3D">
      <w:pPr>
        <w:ind w:left="720" w:hanging="720"/>
        <w:rPr>
          <w:rFonts w:ascii="Verdana" w:hAnsi="Verdana"/>
          <w:sz w:val="22"/>
          <w:szCs w:val="22"/>
        </w:rPr>
      </w:pPr>
      <w:r w:rsidRPr="00725B3D">
        <w:rPr>
          <w:rFonts w:ascii="Verdana" w:hAnsi="Verdana"/>
          <w:sz w:val="22"/>
          <w:szCs w:val="22"/>
        </w:rPr>
        <w:t>2.6</w:t>
      </w:r>
      <w:r w:rsidRPr="00725B3D">
        <w:rPr>
          <w:rFonts w:ascii="Verdana" w:hAnsi="Verdana"/>
          <w:sz w:val="22"/>
          <w:szCs w:val="22"/>
        </w:rPr>
        <w:tab/>
        <w:t>Os bydd y dysgwr am gyflwyno unrhyw dystiolaeth newydd rhaid ei chyflwyno i’r Coleg 5 diwrnod gwaith cyn i’r apêl gael ei chlywed.</w:t>
      </w:r>
    </w:p>
    <w:p w14:paraId="57683491" w14:textId="77777777" w:rsidR="00DA7007" w:rsidRPr="00725B3D" w:rsidRDefault="00DA7007" w:rsidP="00725B3D">
      <w:pPr>
        <w:ind w:left="720" w:hanging="720"/>
        <w:rPr>
          <w:rFonts w:ascii="Verdana" w:hAnsi="Verdana"/>
          <w:sz w:val="22"/>
          <w:szCs w:val="22"/>
        </w:rPr>
      </w:pPr>
    </w:p>
    <w:p w14:paraId="53B57D89" w14:textId="77777777" w:rsidR="00095699" w:rsidRPr="00725B3D" w:rsidRDefault="00DA7007" w:rsidP="00725B3D">
      <w:pPr>
        <w:ind w:left="720" w:hanging="720"/>
        <w:rPr>
          <w:rFonts w:ascii="Verdana" w:hAnsi="Verdana"/>
          <w:sz w:val="22"/>
          <w:szCs w:val="22"/>
        </w:rPr>
      </w:pPr>
      <w:r w:rsidRPr="00725B3D">
        <w:rPr>
          <w:rFonts w:ascii="Verdana" w:hAnsi="Verdana"/>
          <w:sz w:val="22"/>
          <w:szCs w:val="22"/>
        </w:rPr>
        <w:t>2.7</w:t>
      </w:r>
      <w:r w:rsidRPr="00725B3D">
        <w:rPr>
          <w:rFonts w:ascii="Verdana" w:hAnsi="Verdana"/>
          <w:sz w:val="22"/>
          <w:szCs w:val="22"/>
        </w:rPr>
        <w:tab/>
        <w:t>Os na allwch ddod i’r gwrandawiad oherwydd amgylchiadau y tu hwnt i’ch rheolaeth dylech roi gwybod i</w:t>
      </w:r>
      <w:r w:rsidR="006E476F" w:rsidRPr="00725B3D">
        <w:rPr>
          <w:rFonts w:ascii="Verdana" w:hAnsi="Verdana"/>
          <w:sz w:val="22"/>
          <w:szCs w:val="22"/>
        </w:rPr>
        <w:t>’r C</w:t>
      </w:r>
      <w:r w:rsidRPr="00725B3D">
        <w:rPr>
          <w:rFonts w:ascii="Verdana" w:hAnsi="Verdana"/>
          <w:sz w:val="22"/>
          <w:szCs w:val="22"/>
        </w:rPr>
        <w:t xml:space="preserve">oleg cyn gynted ag y bo modd. Bydd y Coleg yn gwneud pob ymdrech rhesymol i ad-drefnu unrhyw wrandawiad. Fodd bynnag, os na fyddwch yn hysbysu’r Coleg </w:t>
      </w:r>
      <w:r w:rsidR="00095699" w:rsidRPr="00725B3D">
        <w:rPr>
          <w:rFonts w:ascii="Verdana" w:hAnsi="Verdana"/>
          <w:sz w:val="22"/>
          <w:szCs w:val="22"/>
        </w:rPr>
        <w:t>na allwch ddod, bydd y Panel Apelio yn mynd yn ei flaen yn eich absenoldeb.</w:t>
      </w:r>
    </w:p>
    <w:p w14:paraId="749DC8F5" w14:textId="77777777" w:rsidR="00095699" w:rsidRPr="00725B3D" w:rsidRDefault="00095699" w:rsidP="00725B3D">
      <w:pPr>
        <w:ind w:left="720" w:hanging="720"/>
        <w:rPr>
          <w:rFonts w:ascii="Verdana" w:hAnsi="Verdana"/>
          <w:sz w:val="22"/>
          <w:szCs w:val="22"/>
        </w:rPr>
      </w:pPr>
    </w:p>
    <w:p w14:paraId="64335730" w14:textId="77777777" w:rsidR="00BC27E4" w:rsidRPr="00725B3D" w:rsidRDefault="00BC27E4" w:rsidP="00AB594C">
      <w:pPr>
        <w:pStyle w:val="Heading1"/>
        <w:spacing w:before="0"/>
      </w:pPr>
      <w:r w:rsidRPr="00725B3D">
        <w:t>3.</w:t>
      </w:r>
      <w:r w:rsidRPr="00725B3D">
        <w:tab/>
        <w:t>Hawl i Gael Rhywun Gyda Chi</w:t>
      </w:r>
    </w:p>
    <w:p w14:paraId="25999E3A" w14:textId="77777777" w:rsidR="00BD6E33" w:rsidRDefault="00BD6E33" w:rsidP="00725B3D">
      <w:pPr>
        <w:ind w:left="720" w:hanging="720"/>
        <w:rPr>
          <w:rFonts w:ascii="Verdana" w:hAnsi="Verdana"/>
          <w:sz w:val="22"/>
          <w:szCs w:val="22"/>
        </w:rPr>
      </w:pPr>
    </w:p>
    <w:p w14:paraId="69912C2F" w14:textId="5D79D2D2" w:rsidR="006E476F" w:rsidRPr="00725B3D" w:rsidRDefault="00BC27E4" w:rsidP="00725B3D">
      <w:pPr>
        <w:ind w:left="720" w:hanging="720"/>
        <w:rPr>
          <w:rFonts w:ascii="Verdana" w:hAnsi="Verdana"/>
          <w:sz w:val="22"/>
          <w:szCs w:val="22"/>
        </w:rPr>
      </w:pPr>
      <w:r w:rsidRPr="00725B3D">
        <w:rPr>
          <w:rFonts w:ascii="Verdana" w:hAnsi="Verdana"/>
          <w:sz w:val="22"/>
          <w:szCs w:val="22"/>
        </w:rPr>
        <w:t>3.1</w:t>
      </w:r>
      <w:r w:rsidRPr="00725B3D">
        <w:rPr>
          <w:rFonts w:ascii="Verdana" w:hAnsi="Verdana"/>
          <w:sz w:val="22"/>
          <w:szCs w:val="22"/>
        </w:rPr>
        <w:tab/>
        <w:t xml:space="preserve">Mae gennych hawl i ddod â ffrind, gwarcheidwad neu riant i’r apêl. Chi </w:t>
      </w:r>
      <w:r w:rsidR="00A9439C" w:rsidRPr="00725B3D">
        <w:rPr>
          <w:rFonts w:ascii="Verdana" w:hAnsi="Verdana"/>
          <w:sz w:val="22"/>
          <w:szCs w:val="22"/>
        </w:rPr>
        <w:t>sy’n dewis pwy fydd yn gydymaith</w:t>
      </w:r>
      <w:r w:rsidR="006E476F" w:rsidRPr="00725B3D">
        <w:rPr>
          <w:rFonts w:ascii="Verdana" w:hAnsi="Verdana"/>
          <w:sz w:val="22"/>
          <w:szCs w:val="22"/>
        </w:rPr>
        <w:t xml:space="preserve"> i chi a rhaid i chi hysbysu’r C</w:t>
      </w:r>
      <w:r w:rsidR="00A9439C" w:rsidRPr="00725B3D">
        <w:rPr>
          <w:rFonts w:ascii="Verdana" w:hAnsi="Verdana"/>
          <w:sz w:val="22"/>
          <w:szCs w:val="22"/>
        </w:rPr>
        <w:t>oleg o’ch dewis cyn gwrandawiad yr apêl.</w:t>
      </w:r>
      <w:r w:rsidR="006E476F" w:rsidRPr="00725B3D">
        <w:rPr>
          <w:rFonts w:ascii="Verdana" w:hAnsi="Verdana"/>
          <w:sz w:val="22"/>
          <w:szCs w:val="22"/>
        </w:rPr>
        <w:t xml:space="preserve">  Yn achos myfyrwyr agored i niwed fe gynghorir i chi ddod â chydymaith gyda chi. Os nad yw hynny'n bosibl bydd y Coleg yn darparu eiriolwr i'ch cefnogi yn ystod y gwrandawiad.</w:t>
      </w:r>
    </w:p>
    <w:p w14:paraId="0158F9F2" w14:textId="77777777" w:rsidR="00DA7007" w:rsidRPr="00725B3D" w:rsidRDefault="006E476F" w:rsidP="00725B3D">
      <w:pPr>
        <w:ind w:left="720" w:hanging="720"/>
        <w:rPr>
          <w:rFonts w:ascii="Verdana" w:hAnsi="Verdana"/>
          <w:sz w:val="22"/>
          <w:szCs w:val="22"/>
        </w:rPr>
      </w:pPr>
      <w:r w:rsidRPr="00725B3D">
        <w:rPr>
          <w:rFonts w:ascii="Verdana" w:hAnsi="Verdana"/>
          <w:sz w:val="22"/>
          <w:szCs w:val="22"/>
        </w:rPr>
        <w:tab/>
      </w:r>
      <w:r w:rsidR="00A9439C" w:rsidRPr="00725B3D">
        <w:rPr>
          <w:rFonts w:ascii="Verdana" w:hAnsi="Verdana"/>
          <w:sz w:val="22"/>
          <w:szCs w:val="22"/>
        </w:rPr>
        <w:t xml:space="preserve">Os yw’r Coleg yn credu bod eich dewis </w:t>
      </w:r>
      <w:r w:rsidR="00795363" w:rsidRPr="00725B3D">
        <w:rPr>
          <w:rFonts w:ascii="Verdana" w:hAnsi="Verdana"/>
          <w:sz w:val="22"/>
          <w:szCs w:val="22"/>
        </w:rPr>
        <w:t xml:space="preserve">o gydymaith </w:t>
      </w:r>
      <w:r w:rsidR="00A9439C" w:rsidRPr="00725B3D">
        <w:rPr>
          <w:rFonts w:ascii="Verdana" w:hAnsi="Verdana"/>
          <w:sz w:val="22"/>
          <w:szCs w:val="22"/>
        </w:rPr>
        <w:t>yn afresymol, bydd yn gofyn i chi ddewis rhywun arall. Er enghraifft, os y</w:t>
      </w:r>
      <w:r w:rsidR="00795363" w:rsidRPr="00725B3D">
        <w:rPr>
          <w:rFonts w:ascii="Verdana" w:hAnsi="Verdana"/>
          <w:sz w:val="22"/>
          <w:szCs w:val="22"/>
        </w:rPr>
        <w:t>w’r C</w:t>
      </w:r>
      <w:r w:rsidR="00B267B0" w:rsidRPr="00725B3D">
        <w:rPr>
          <w:rFonts w:ascii="Verdana" w:hAnsi="Verdana"/>
          <w:sz w:val="22"/>
          <w:szCs w:val="22"/>
        </w:rPr>
        <w:t>oleg o’r farn</w:t>
      </w:r>
      <w:r w:rsidR="00A9439C" w:rsidRPr="00725B3D">
        <w:rPr>
          <w:rFonts w:ascii="Verdana" w:hAnsi="Verdana"/>
          <w:sz w:val="22"/>
          <w:szCs w:val="22"/>
        </w:rPr>
        <w:t>:</w:t>
      </w:r>
    </w:p>
    <w:p w14:paraId="4D79577C" w14:textId="77777777" w:rsidR="00A9439C" w:rsidRPr="00725B3D" w:rsidRDefault="00A9439C" w:rsidP="00725B3D">
      <w:pPr>
        <w:ind w:left="720" w:hanging="720"/>
        <w:rPr>
          <w:rFonts w:ascii="Verdana" w:hAnsi="Verdana"/>
          <w:sz w:val="22"/>
          <w:szCs w:val="22"/>
        </w:rPr>
      </w:pPr>
    </w:p>
    <w:p w14:paraId="431E0E15" w14:textId="77777777" w:rsidR="00A9439C" w:rsidRPr="00725B3D" w:rsidRDefault="00B267B0" w:rsidP="00725B3D">
      <w:pPr>
        <w:numPr>
          <w:ilvl w:val="0"/>
          <w:numId w:val="18"/>
        </w:numPr>
        <w:rPr>
          <w:rFonts w:ascii="Verdana" w:hAnsi="Verdana"/>
          <w:sz w:val="22"/>
          <w:szCs w:val="22"/>
        </w:rPr>
      </w:pPr>
      <w:r w:rsidRPr="00725B3D">
        <w:rPr>
          <w:rFonts w:ascii="Verdana" w:hAnsi="Verdana"/>
          <w:sz w:val="22"/>
          <w:szCs w:val="22"/>
        </w:rPr>
        <w:t xml:space="preserve">y </w:t>
      </w:r>
      <w:r w:rsidR="00983DD1" w:rsidRPr="00725B3D">
        <w:rPr>
          <w:rFonts w:ascii="Verdana" w:hAnsi="Verdana"/>
          <w:sz w:val="22"/>
          <w:szCs w:val="22"/>
        </w:rPr>
        <w:t xml:space="preserve">gallai’ch </w:t>
      </w:r>
      <w:r w:rsidR="00A9439C" w:rsidRPr="00725B3D">
        <w:rPr>
          <w:rFonts w:ascii="Verdana" w:hAnsi="Verdana"/>
          <w:sz w:val="22"/>
          <w:szCs w:val="22"/>
        </w:rPr>
        <w:t xml:space="preserve">cydymaith </w:t>
      </w:r>
      <w:r w:rsidR="00983DD1" w:rsidRPr="00725B3D">
        <w:rPr>
          <w:rFonts w:ascii="Verdana" w:hAnsi="Verdana"/>
          <w:sz w:val="22"/>
          <w:szCs w:val="22"/>
        </w:rPr>
        <w:t>fod â g</w:t>
      </w:r>
      <w:r w:rsidR="00FC5DD7" w:rsidRPr="00725B3D">
        <w:rPr>
          <w:rFonts w:ascii="Verdana" w:hAnsi="Verdana"/>
          <w:sz w:val="22"/>
          <w:szCs w:val="22"/>
        </w:rPr>
        <w:t>wrthdaro</w:t>
      </w:r>
      <w:r w:rsidR="00A9439C" w:rsidRPr="00725B3D">
        <w:rPr>
          <w:rFonts w:ascii="Verdana" w:hAnsi="Verdana"/>
          <w:sz w:val="22"/>
          <w:szCs w:val="22"/>
        </w:rPr>
        <w:t xml:space="preserve"> buddiannau </w:t>
      </w:r>
      <w:r w:rsidR="00983DD1" w:rsidRPr="00725B3D">
        <w:rPr>
          <w:rFonts w:ascii="Verdana" w:hAnsi="Verdana"/>
          <w:sz w:val="22"/>
          <w:szCs w:val="22"/>
        </w:rPr>
        <w:t xml:space="preserve">neu </w:t>
      </w:r>
      <w:r w:rsidR="00FC5DD7" w:rsidRPr="00725B3D">
        <w:rPr>
          <w:rFonts w:ascii="Verdana" w:hAnsi="Verdana"/>
          <w:sz w:val="22"/>
          <w:szCs w:val="22"/>
        </w:rPr>
        <w:t>ragfarnu'r</w:t>
      </w:r>
      <w:r w:rsidRPr="00725B3D">
        <w:rPr>
          <w:rFonts w:ascii="Verdana" w:hAnsi="Verdana"/>
          <w:sz w:val="22"/>
          <w:szCs w:val="22"/>
        </w:rPr>
        <w:t xml:space="preserve"> c</w:t>
      </w:r>
      <w:r w:rsidR="00983DD1" w:rsidRPr="00725B3D">
        <w:rPr>
          <w:rFonts w:ascii="Verdana" w:hAnsi="Verdana"/>
          <w:sz w:val="22"/>
          <w:szCs w:val="22"/>
        </w:rPr>
        <w:t>yfarfod.</w:t>
      </w:r>
    </w:p>
    <w:p w14:paraId="730F1F5B" w14:textId="77777777" w:rsidR="00983DD1" w:rsidRPr="00725B3D" w:rsidRDefault="00983DD1" w:rsidP="00725B3D">
      <w:pPr>
        <w:ind w:left="1446"/>
        <w:rPr>
          <w:rFonts w:ascii="Verdana" w:hAnsi="Verdana"/>
          <w:sz w:val="22"/>
          <w:szCs w:val="22"/>
        </w:rPr>
      </w:pPr>
    </w:p>
    <w:p w14:paraId="2632DD32" w14:textId="2C8EA7CA" w:rsidR="00983DD1" w:rsidRDefault="00983DD1" w:rsidP="00725B3D">
      <w:pPr>
        <w:numPr>
          <w:ilvl w:val="0"/>
          <w:numId w:val="18"/>
        </w:numPr>
        <w:rPr>
          <w:rFonts w:ascii="Verdana" w:hAnsi="Verdana"/>
          <w:sz w:val="22"/>
          <w:szCs w:val="22"/>
        </w:rPr>
      </w:pPr>
      <w:r w:rsidRPr="00725B3D">
        <w:rPr>
          <w:rFonts w:ascii="Verdana" w:hAnsi="Verdana"/>
          <w:sz w:val="22"/>
          <w:szCs w:val="22"/>
        </w:rPr>
        <w:t>nid yw eich cydymaith ar gael adeg y cyfarfod, os yw dyddiad gwreiddiol y cyfarfod eisoes wedi cael ei ad-drefnu o’r blaen oherwydd nad oedd y cydymaith ar gael.</w:t>
      </w:r>
    </w:p>
    <w:p w14:paraId="1438663D" w14:textId="77777777" w:rsidR="00F232FC" w:rsidRDefault="00F232FC" w:rsidP="00F232FC">
      <w:pPr>
        <w:pStyle w:val="ListParagraph"/>
        <w:rPr>
          <w:rFonts w:ascii="Verdana" w:hAnsi="Verdana"/>
          <w:sz w:val="22"/>
          <w:szCs w:val="22"/>
        </w:rPr>
      </w:pPr>
    </w:p>
    <w:p w14:paraId="636DB495" w14:textId="26767081" w:rsidR="00F232FC" w:rsidRDefault="00F232FC" w:rsidP="00F232FC">
      <w:pPr>
        <w:numPr>
          <w:ilvl w:val="0"/>
          <w:numId w:val="18"/>
        </w:numPr>
        <w:rPr>
          <w:rFonts w:ascii="Verdana" w:hAnsi="Verdana"/>
          <w:sz w:val="22"/>
          <w:szCs w:val="22"/>
        </w:rPr>
      </w:pPr>
      <w:r>
        <w:rPr>
          <w:rFonts w:ascii="Verdana" w:hAnsi="Verdana"/>
          <w:sz w:val="22"/>
          <w:szCs w:val="22"/>
        </w:rPr>
        <w:t xml:space="preserve">bod eich cydymaith yn </w:t>
      </w:r>
      <w:r w:rsidRPr="00F232FC">
        <w:rPr>
          <w:rFonts w:ascii="Verdana" w:hAnsi="Verdana"/>
          <w:sz w:val="22"/>
          <w:szCs w:val="22"/>
        </w:rPr>
        <w:t>gyfreithiwr sy'n gweithredu mewn swyddogaeth broffesiynol.</w:t>
      </w:r>
    </w:p>
    <w:p w14:paraId="4F91280F" w14:textId="69B443CD" w:rsidR="00BD6E33" w:rsidRDefault="00BD6E33" w:rsidP="00F907D4">
      <w:pPr>
        <w:rPr>
          <w:rFonts w:ascii="Verdana" w:hAnsi="Verdana"/>
          <w:sz w:val="22"/>
          <w:szCs w:val="22"/>
        </w:rPr>
      </w:pPr>
    </w:p>
    <w:p w14:paraId="63858173" w14:textId="17DE8B42" w:rsidR="00983DD1" w:rsidRPr="00725B3D" w:rsidRDefault="0084487C" w:rsidP="00725B3D">
      <w:pPr>
        <w:ind w:left="720" w:hanging="720"/>
        <w:rPr>
          <w:rFonts w:ascii="Verdana" w:hAnsi="Verdana"/>
          <w:sz w:val="22"/>
          <w:szCs w:val="22"/>
        </w:rPr>
      </w:pPr>
      <w:r w:rsidRPr="00725B3D">
        <w:rPr>
          <w:rFonts w:ascii="Verdana" w:hAnsi="Verdana"/>
          <w:sz w:val="22"/>
          <w:szCs w:val="22"/>
          <w:lang w:bidi="ne-NP"/>
        </w:rPr>
        <w:t>3.2</w:t>
      </w:r>
      <w:r w:rsidRPr="00725B3D">
        <w:rPr>
          <w:rFonts w:ascii="Verdana" w:hAnsi="Verdana"/>
          <w:sz w:val="22"/>
          <w:szCs w:val="22"/>
          <w:lang w:bidi="ne-NP"/>
        </w:rPr>
        <w:tab/>
        <w:t>Yn ystod gwrandawiad apêl, gall eich cydymaith annerch y panel ac ymateb ar eich rhan unrhyw farn a fynegir. Fodd bynnag, mae’r gwrandawiad, yn ei hanfod, yn wrandawiad rhyngoch chi a</w:t>
      </w:r>
      <w:r w:rsidR="00FC5DD7" w:rsidRPr="00725B3D">
        <w:rPr>
          <w:rFonts w:ascii="Verdana" w:hAnsi="Verdana"/>
          <w:sz w:val="22"/>
          <w:szCs w:val="22"/>
          <w:lang w:bidi="ne-NP"/>
        </w:rPr>
        <w:t>’r C</w:t>
      </w:r>
      <w:r w:rsidRPr="00725B3D">
        <w:rPr>
          <w:rFonts w:ascii="Verdana" w:hAnsi="Verdana"/>
          <w:sz w:val="22"/>
          <w:szCs w:val="22"/>
          <w:lang w:bidi="ne-NP"/>
        </w:rPr>
        <w:t>oleg a dylech chi, ac nid eich cydymaith, ateb unrhyw gwestiynau a ofynnir yn uniongyrchol i chi, oni bai eich bod yn gofyn i’ch cydymaith ateb ar eich rhan.</w:t>
      </w:r>
    </w:p>
    <w:p w14:paraId="13C3FE29" w14:textId="77777777" w:rsidR="00293CB1" w:rsidRPr="00725B3D" w:rsidRDefault="00293CB1" w:rsidP="00725B3D">
      <w:pPr>
        <w:ind w:left="720" w:hanging="720"/>
        <w:rPr>
          <w:rFonts w:ascii="Verdana" w:hAnsi="Verdana"/>
          <w:sz w:val="22"/>
          <w:szCs w:val="22"/>
        </w:rPr>
      </w:pPr>
    </w:p>
    <w:p w14:paraId="60FA1527" w14:textId="77777777" w:rsidR="00293CB1" w:rsidRPr="00725B3D" w:rsidRDefault="00293CB1" w:rsidP="000B1DFB">
      <w:pPr>
        <w:pStyle w:val="Heading1"/>
        <w:spacing w:before="0"/>
      </w:pPr>
      <w:r w:rsidRPr="00725B3D">
        <w:t>4.</w:t>
      </w:r>
      <w:r w:rsidRPr="00725B3D">
        <w:tab/>
        <w:t>Canlyniad</w:t>
      </w:r>
    </w:p>
    <w:p w14:paraId="750A6416" w14:textId="77777777" w:rsidR="00293CB1" w:rsidRPr="00725B3D" w:rsidRDefault="00293CB1" w:rsidP="00725B3D">
      <w:pPr>
        <w:ind w:left="720" w:hanging="720"/>
        <w:rPr>
          <w:rFonts w:ascii="Verdana" w:hAnsi="Verdana"/>
          <w:sz w:val="22"/>
          <w:szCs w:val="22"/>
        </w:rPr>
      </w:pPr>
    </w:p>
    <w:p w14:paraId="2AAEA7EA" w14:textId="77777777" w:rsidR="00293CB1" w:rsidRPr="00725B3D" w:rsidRDefault="00293CB1" w:rsidP="00725B3D">
      <w:pPr>
        <w:ind w:left="720" w:hanging="720"/>
        <w:rPr>
          <w:rFonts w:ascii="Verdana" w:hAnsi="Verdana"/>
          <w:sz w:val="22"/>
          <w:szCs w:val="22"/>
        </w:rPr>
      </w:pPr>
      <w:r w:rsidRPr="00725B3D">
        <w:rPr>
          <w:rFonts w:ascii="Verdana" w:hAnsi="Verdana"/>
          <w:sz w:val="22"/>
          <w:szCs w:val="22"/>
        </w:rPr>
        <w:t>4.1</w:t>
      </w:r>
      <w:r w:rsidRPr="00725B3D">
        <w:rPr>
          <w:rFonts w:ascii="Verdana" w:hAnsi="Verdana"/>
          <w:sz w:val="22"/>
          <w:szCs w:val="22"/>
        </w:rPr>
        <w:tab/>
      </w:r>
      <w:r w:rsidR="00C071F1" w:rsidRPr="00725B3D">
        <w:rPr>
          <w:rFonts w:ascii="Verdana" w:hAnsi="Verdana"/>
          <w:sz w:val="22"/>
          <w:szCs w:val="22"/>
        </w:rPr>
        <w:t>Gallai canlyniad yr apêl:</w:t>
      </w:r>
    </w:p>
    <w:p w14:paraId="096C82AB" w14:textId="77777777" w:rsidR="00C071F1" w:rsidRPr="00725B3D" w:rsidRDefault="00C071F1" w:rsidP="00725B3D">
      <w:pPr>
        <w:ind w:left="720" w:hanging="720"/>
        <w:rPr>
          <w:rFonts w:ascii="Verdana" w:hAnsi="Verdana"/>
          <w:sz w:val="22"/>
          <w:szCs w:val="22"/>
        </w:rPr>
      </w:pPr>
    </w:p>
    <w:p w14:paraId="22DD989D" w14:textId="77777777" w:rsidR="00C071F1" w:rsidRPr="00725B3D" w:rsidRDefault="00C071F1" w:rsidP="00725B3D">
      <w:pPr>
        <w:numPr>
          <w:ilvl w:val="0"/>
          <w:numId w:val="19"/>
        </w:numPr>
        <w:rPr>
          <w:rFonts w:ascii="Verdana" w:hAnsi="Verdana"/>
          <w:sz w:val="22"/>
          <w:szCs w:val="22"/>
        </w:rPr>
      </w:pPr>
      <w:r w:rsidRPr="00725B3D">
        <w:rPr>
          <w:rFonts w:ascii="Verdana" w:hAnsi="Verdana"/>
          <w:sz w:val="22"/>
          <w:szCs w:val="22"/>
        </w:rPr>
        <w:t>gadarnhau penderfyniad y panel presenoldeb, derbyn, cwynion, aflonyddu neu ddisgyblu</w:t>
      </w:r>
      <w:r w:rsidR="0091559E" w:rsidRPr="00725B3D">
        <w:rPr>
          <w:rFonts w:ascii="Verdana" w:hAnsi="Verdana"/>
          <w:sz w:val="22"/>
          <w:szCs w:val="22"/>
        </w:rPr>
        <w:t xml:space="preserve"> neu gadarnhau’r penderfyniad asesu.</w:t>
      </w:r>
    </w:p>
    <w:p w14:paraId="2A34853F" w14:textId="77777777" w:rsidR="0091559E" w:rsidRPr="00725B3D" w:rsidRDefault="0091559E" w:rsidP="00725B3D">
      <w:pPr>
        <w:rPr>
          <w:rFonts w:ascii="Verdana" w:hAnsi="Verdana"/>
          <w:sz w:val="22"/>
          <w:szCs w:val="22"/>
        </w:rPr>
      </w:pPr>
    </w:p>
    <w:p w14:paraId="3BE87CEE" w14:textId="7EAE0558" w:rsidR="0091559E" w:rsidRDefault="00B267B0" w:rsidP="00725B3D">
      <w:pPr>
        <w:numPr>
          <w:ilvl w:val="0"/>
          <w:numId w:val="19"/>
        </w:numPr>
        <w:rPr>
          <w:rFonts w:ascii="Verdana" w:hAnsi="Verdana"/>
          <w:sz w:val="22"/>
          <w:szCs w:val="22"/>
        </w:rPr>
      </w:pPr>
      <w:r w:rsidRPr="00725B3D">
        <w:rPr>
          <w:rFonts w:ascii="Verdana" w:hAnsi="Verdana"/>
          <w:sz w:val="22"/>
          <w:szCs w:val="22"/>
          <w:lang w:bidi="ne-NP"/>
        </w:rPr>
        <w:t>n</w:t>
      </w:r>
      <w:r w:rsidR="0084487C" w:rsidRPr="00725B3D">
        <w:rPr>
          <w:rFonts w:ascii="Verdana" w:hAnsi="Verdana"/>
          <w:sz w:val="22"/>
          <w:szCs w:val="22"/>
          <w:lang w:bidi="ne-NP"/>
        </w:rPr>
        <w:t>ewid neu wyrdroi penderfyniad y panel presenoldeb, derbyn, aflonyddu neu ddisgyblu neu newid neu wyrdroi’r penderfyniad asesu.</w:t>
      </w:r>
    </w:p>
    <w:p w14:paraId="297CA369" w14:textId="77777777" w:rsidR="00F907D4" w:rsidRDefault="00F907D4" w:rsidP="00F907D4">
      <w:pPr>
        <w:pStyle w:val="ListParagraph"/>
        <w:rPr>
          <w:rFonts w:ascii="Verdana" w:hAnsi="Verdana"/>
          <w:sz w:val="22"/>
          <w:szCs w:val="22"/>
        </w:rPr>
      </w:pPr>
    </w:p>
    <w:p w14:paraId="750FECF0" w14:textId="1F0921DB" w:rsidR="00F907D4" w:rsidRPr="00725B3D" w:rsidRDefault="00F907D4" w:rsidP="00F907D4">
      <w:pPr>
        <w:pStyle w:val="Heading1"/>
        <w:spacing w:before="0"/>
      </w:pPr>
      <w:r>
        <w:t>5.</w:t>
      </w:r>
      <w:r>
        <w:tab/>
        <w:t>Judgement</w:t>
      </w:r>
    </w:p>
    <w:p w14:paraId="610D9565" w14:textId="77777777" w:rsidR="0091559E" w:rsidRPr="00725B3D" w:rsidRDefault="0091559E" w:rsidP="00725B3D">
      <w:pPr>
        <w:pStyle w:val="ListParagraph"/>
        <w:rPr>
          <w:rFonts w:ascii="Verdana" w:hAnsi="Verdana"/>
          <w:sz w:val="22"/>
          <w:szCs w:val="22"/>
        </w:rPr>
      </w:pPr>
    </w:p>
    <w:p w14:paraId="612922D9" w14:textId="2C382045" w:rsidR="000B1DFB" w:rsidRDefault="0091559E" w:rsidP="00F907D4">
      <w:pPr>
        <w:ind w:left="720"/>
        <w:rPr>
          <w:rFonts w:ascii="Verdana" w:hAnsi="Verdana"/>
          <w:sz w:val="22"/>
          <w:szCs w:val="22"/>
        </w:rPr>
      </w:pPr>
      <w:r w:rsidRPr="00725B3D">
        <w:rPr>
          <w:rFonts w:ascii="Verdana" w:hAnsi="Verdana"/>
          <w:sz w:val="22"/>
          <w:szCs w:val="22"/>
        </w:rPr>
        <w:t xml:space="preserve">Mae barn y panel apelio yn derfynol ac nid oes hawl i apelio ymhellach. Bydd y Coleg yn ysgrifennu at y dysgwr i’w hysbysu o hyn o fewn 3 diwrnod gwaith yn ystod y tymor </w:t>
      </w:r>
      <w:r w:rsidR="00B41674" w:rsidRPr="00725B3D">
        <w:rPr>
          <w:rFonts w:ascii="Verdana" w:hAnsi="Verdana"/>
          <w:sz w:val="22"/>
          <w:szCs w:val="22"/>
        </w:rPr>
        <w:t>o’r gwrandawiad.</w:t>
      </w:r>
    </w:p>
    <w:p w14:paraId="003AC73E" w14:textId="77777777" w:rsidR="000B1DFB" w:rsidRDefault="000B1DFB">
      <w:pPr>
        <w:rPr>
          <w:rFonts w:ascii="Verdana" w:hAnsi="Verdana"/>
          <w:sz w:val="22"/>
          <w:szCs w:val="22"/>
        </w:rPr>
      </w:pPr>
      <w:r>
        <w:rPr>
          <w:rFonts w:ascii="Verdana" w:hAnsi="Verdana"/>
          <w:sz w:val="22"/>
          <w:szCs w:val="22"/>
        </w:rPr>
        <w:br w:type="page"/>
      </w:r>
    </w:p>
    <w:p w14:paraId="0962F4EF" w14:textId="49F9465E" w:rsidR="00263AF2" w:rsidRPr="00725B3D" w:rsidRDefault="00F907D4" w:rsidP="00AB594C">
      <w:pPr>
        <w:pStyle w:val="Heading1"/>
        <w:spacing w:before="0"/>
      </w:pPr>
      <w:r>
        <w:lastRenderedPageBreak/>
        <w:t>6.</w:t>
      </w:r>
      <w:r>
        <w:tab/>
      </w:r>
      <w:r w:rsidR="00FC5DD7" w:rsidRPr="00725B3D">
        <w:t>Yr Iaith Gymraeg</w:t>
      </w:r>
    </w:p>
    <w:p w14:paraId="345B32A4" w14:textId="77777777" w:rsidR="00263AF2" w:rsidRPr="00725B3D" w:rsidRDefault="00263AF2" w:rsidP="00725B3D">
      <w:pPr>
        <w:rPr>
          <w:rFonts w:ascii="Verdana" w:hAnsi="Verdana"/>
          <w:sz w:val="22"/>
          <w:szCs w:val="22"/>
        </w:rPr>
      </w:pPr>
    </w:p>
    <w:p w14:paraId="1A7A93F6" w14:textId="51201DAA" w:rsidR="00743BF9" w:rsidRDefault="00F907D4" w:rsidP="00743BF9">
      <w:pPr>
        <w:ind w:left="720" w:hanging="720"/>
        <w:rPr>
          <w:rFonts w:ascii="Verdana" w:hAnsi="Verdana"/>
          <w:sz w:val="22"/>
          <w:szCs w:val="22"/>
        </w:rPr>
      </w:pPr>
      <w:r>
        <w:rPr>
          <w:rFonts w:ascii="Verdana" w:hAnsi="Verdana"/>
          <w:sz w:val="22"/>
          <w:szCs w:val="22"/>
        </w:rPr>
        <w:t>6</w:t>
      </w:r>
      <w:r w:rsidR="00C071F1" w:rsidRPr="0072050B">
        <w:rPr>
          <w:rFonts w:ascii="Verdana" w:hAnsi="Verdana"/>
          <w:sz w:val="22"/>
          <w:szCs w:val="22"/>
        </w:rPr>
        <w:t>.1</w:t>
      </w:r>
      <w:r w:rsidR="00C071F1" w:rsidRPr="0072050B">
        <w:rPr>
          <w:rFonts w:ascii="Verdana" w:hAnsi="Verdana"/>
          <w:sz w:val="22"/>
          <w:szCs w:val="22"/>
        </w:rPr>
        <w:tab/>
      </w:r>
      <w:r w:rsidR="0072050B" w:rsidRPr="0072050B">
        <w:rPr>
          <w:rFonts w:ascii="Verdana" w:hAnsi="Verdana"/>
          <w:sz w:val="22"/>
          <w:szCs w:val="22"/>
        </w:rPr>
        <w:t>Mae Coleg Gŵyr Abertawe yn ymrwymedig i hyrwyddo’r iaith Gymraeg, yn unol â Safonau’r Iaith Gymraeg a Mesur y Gymraeg (Cymru) 2011.</w:t>
      </w:r>
    </w:p>
    <w:p w14:paraId="789E4189" w14:textId="6A4521BF" w:rsidR="00743BF9" w:rsidRDefault="00743BF9" w:rsidP="00743BF9">
      <w:pPr>
        <w:ind w:left="720" w:hanging="720"/>
        <w:rPr>
          <w:rFonts w:ascii="Verdana" w:hAnsi="Verdana"/>
          <w:sz w:val="22"/>
          <w:szCs w:val="22"/>
        </w:rPr>
      </w:pPr>
    </w:p>
    <w:p w14:paraId="792C9BB0" w14:textId="7620106C" w:rsidR="00743BF9" w:rsidRDefault="00F907D4" w:rsidP="00743BF9">
      <w:pPr>
        <w:ind w:left="720" w:hanging="720"/>
        <w:rPr>
          <w:rFonts w:ascii="Verdana" w:hAnsi="Verdana"/>
          <w:sz w:val="22"/>
          <w:szCs w:val="22"/>
        </w:rPr>
      </w:pPr>
      <w:r>
        <w:rPr>
          <w:rFonts w:ascii="Verdana" w:hAnsi="Verdana"/>
          <w:sz w:val="22"/>
          <w:szCs w:val="22"/>
        </w:rPr>
        <w:t>6</w:t>
      </w:r>
      <w:r w:rsidR="00743BF9">
        <w:rPr>
          <w:rFonts w:ascii="Verdana" w:hAnsi="Verdana"/>
          <w:sz w:val="22"/>
          <w:szCs w:val="22"/>
        </w:rPr>
        <w:t>.2</w:t>
      </w:r>
      <w:r w:rsidR="00743BF9">
        <w:rPr>
          <w:rFonts w:ascii="Verdana" w:hAnsi="Verdana"/>
          <w:sz w:val="22"/>
          <w:szCs w:val="22"/>
        </w:rPr>
        <w:tab/>
        <w:t xml:space="preserve">Croeso ichi gyflwyno Apeliadau trwy gyfrwng y </w:t>
      </w:r>
      <w:r w:rsidR="00EA0F41">
        <w:rPr>
          <w:rFonts w:ascii="Verdana" w:hAnsi="Verdana"/>
          <w:sz w:val="22"/>
          <w:szCs w:val="22"/>
        </w:rPr>
        <w:t>G</w:t>
      </w:r>
      <w:r w:rsidR="00743BF9">
        <w:rPr>
          <w:rFonts w:ascii="Verdana" w:hAnsi="Verdana"/>
          <w:sz w:val="22"/>
          <w:szCs w:val="22"/>
        </w:rPr>
        <w:t>ymraeg. Ni fydd hyn yn oedi’r broses o lunio ateb ar eich cyfer.</w:t>
      </w:r>
    </w:p>
    <w:p w14:paraId="4D3B27F2" w14:textId="7178606D" w:rsidR="00743BF9" w:rsidRDefault="00743BF9" w:rsidP="00743BF9">
      <w:pPr>
        <w:ind w:left="720" w:hanging="720"/>
        <w:rPr>
          <w:rFonts w:ascii="Verdana" w:hAnsi="Verdana"/>
          <w:sz w:val="22"/>
          <w:szCs w:val="22"/>
        </w:rPr>
      </w:pPr>
    </w:p>
    <w:p w14:paraId="06CB497C" w14:textId="0B7C1AE4" w:rsidR="001268A0" w:rsidRPr="00725B3D" w:rsidRDefault="00F907D4" w:rsidP="000B1DFB">
      <w:pPr>
        <w:ind w:left="720" w:hanging="720"/>
        <w:rPr>
          <w:rFonts w:ascii="Verdana" w:hAnsi="Verdana"/>
          <w:sz w:val="22"/>
          <w:szCs w:val="22"/>
        </w:rPr>
      </w:pPr>
      <w:r>
        <w:rPr>
          <w:rFonts w:ascii="Verdana" w:hAnsi="Verdana"/>
          <w:sz w:val="22"/>
          <w:szCs w:val="22"/>
        </w:rPr>
        <w:t>6</w:t>
      </w:r>
      <w:r w:rsidR="00EA0F41">
        <w:rPr>
          <w:rFonts w:ascii="Verdana" w:hAnsi="Verdana"/>
          <w:sz w:val="22"/>
          <w:szCs w:val="22"/>
        </w:rPr>
        <w:t>.3</w:t>
      </w:r>
      <w:r w:rsidR="00EA0F41">
        <w:rPr>
          <w:rFonts w:ascii="Verdana" w:hAnsi="Verdana"/>
          <w:sz w:val="22"/>
          <w:szCs w:val="22"/>
        </w:rPr>
        <w:tab/>
        <w:t>Os ydych chi’n siarad Cymraeg ac yn dymuno cael cyfarfod apêl trwy gyfrwng y Gymraeg, rhowch wybod i ni yn eich llythyr apêl.</w:t>
      </w:r>
    </w:p>
    <w:sectPr w:rsidR="001268A0" w:rsidRPr="00725B3D" w:rsidSect="00F907D4">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B6C6D" w14:textId="77777777" w:rsidR="001C55CF" w:rsidRDefault="001C55CF" w:rsidP="00B41674">
      <w:r>
        <w:separator/>
      </w:r>
    </w:p>
  </w:endnote>
  <w:endnote w:type="continuationSeparator" w:id="0">
    <w:p w14:paraId="50B97D7F" w14:textId="77777777" w:rsidR="001C55CF" w:rsidRDefault="001C55CF" w:rsidP="00B4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54946" w14:textId="02CC8FAA" w:rsidR="00FC5DD7" w:rsidRDefault="00EA0F41" w:rsidP="00EA0F41">
    <w:pPr>
      <w:pStyle w:val="Footer"/>
      <w:tabs>
        <w:tab w:val="left" w:pos="210"/>
        <w:tab w:val="right" w:pos="8306"/>
      </w:tabs>
    </w:pPr>
    <w:r w:rsidRPr="00EA0F41">
      <w:rPr>
        <w:rFonts w:ascii="Verdana" w:hAnsi="Verdana"/>
        <w:i/>
        <w:iCs/>
        <w:sz w:val="16"/>
        <w:szCs w:val="16"/>
      </w:rPr>
      <w:tab/>
    </w:r>
    <w:r>
      <w:tab/>
    </w:r>
    <w:r>
      <w:tab/>
    </w:r>
    <w:r w:rsidR="00FC5DD7">
      <w:fldChar w:fldCharType="begin"/>
    </w:r>
    <w:r w:rsidR="00FC5DD7">
      <w:instrText xml:space="preserve"> PAGE   \* MERGEFORMAT </w:instrText>
    </w:r>
    <w:r w:rsidR="00FC5DD7">
      <w:fldChar w:fldCharType="separate"/>
    </w:r>
    <w:r w:rsidR="00006DB8">
      <w:rPr>
        <w:noProof/>
      </w:rPr>
      <w:t>2</w:t>
    </w:r>
    <w:r w:rsidR="00FC5DD7">
      <w:fldChar w:fldCharType="end"/>
    </w:r>
  </w:p>
  <w:p w14:paraId="3FA8AF2A" w14:textId="77777777" w:rsidR="00FC5DD7" w:rsidRDefault="00FC5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7EA20" w14:textId="77777777" w:rsidR="001C55CF" w:rsidRDefault="001C55CF" w:rsidP="00B41674">
      <w:r>
        <w:separator/>
      </w:r>
    </w:p>
  </w:footnote>
  <w:footnote w:type="continuationSeparator" w:id="0">
    <w:p w14:paraId="3D158288" w14:textId="77777777" w:rsidR="001C55CF" w:rsidRDefault="001C55CF" w:rsidP="00B41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90A4F"/>
    <w:multiLevelType w:val="hybridMultilevel"/>
    <w:tmpl w:val="AA84197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 w15:restartNumberingAfterBreak="0">
    <w:nsid w:val="2624644B"/>
    <w:multiLevelType w:val="hybridMultilevel"/>
    <w:tmpl w:val="C24C65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C073C"/>
    <w:multiLevelType w:val="hybridMultilevel"/>
    <w:tmpl w:val="86481A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062E98"/>
    <w:multiLevelType w:val="hybridMultilevel"/>
    <w:tmpl w:val="77649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463321"/>
    <w:multiLevelType w:val="hybridMultilevel"/>
    <w:tmpl w:val="E99A4C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5E4B59"/>
    <w:multiLevelType w:val="hybridMultilevel"/>
    <w:tmpl w:val="B75852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5857C5"/>
    <w:multiLevelType w:val="hybridMultilevel"/>
    <w:tmpl w:val="DA3CCACA"/>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7" w15:restartNumberingAfterBreak="0">
    <w:nsid w:val="46200F0B"/>
    <w:multiLevelType w:val="hybridMultilevel"/>
    <w:tmpl w:val="A55A10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1D5927"/>
    <w:multiLevelType w:val="hybridMultilevel"/>
    <w:tmpl w:val="0FD854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587C97"/>
    <w:multiLevelType w:val="hybridMultilevel"/>
    <w:tmpl w:val="B7A268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272F14"/>
    <w:multiLevelType w:val="hybridMultilevel"/>
    <w:tmpl w:val="71729B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7A69EA"/>
    <w:multiLevelType w:val="hybridMultilevel"/>
    <w:tmpl w:val="0A9444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E56268"/>
    <w:multiLevelType w:val="hybridMultilevel"/>
    <w:tmpl w:val="04489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1B3EB6"/>
    <w:multiLevelType w:val="hybridMultilevel"/>
    <w:tmpl w:val="20A83C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7C1725"/>
    <w:multiLevelType w:val="hybridMultilevel"/>
    <w:tmpl w:val="39DAAB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7E0581"/>
    <w:multiLevelType w:val="hybridMultilevel"/>
    <w:tmpl w:val="BBA0A2A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7B636977"/>
    <w:multiLevelType w:val="hybridMultilevel"/>
    <w:tmpl w:val="1E38C1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270887"/>
    <w:multiLevelType w:val="hybridMultilevel"/>
    <w:tmpl w:val="437E9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C73CF5"/>
    <w:multiLevelType w:val="hybridMultilevel"/>
    <w:tmpl w:val="AC582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8"/>
  </w:num>
  <w:num w:numId="4">
    <w:abstractNumId w:val="2"/>
  </w:num>
  <w:num w:numId="5">
    <w:abstractNumId w:val="12"/>
  </w:num>
  <w:num w:numId="6">
    <w:abstractNumId w:val="11"/>
  </w:num>
  <w:num w:numId="7">
    <w:abstractNumId w:val="3"/>
  </w:num>
  <w:num w:numId="8">
    <w:abstractNumId w:val="17"/>
  </w:num>
  <w:num w:numId="9">
    <w:abstractNumId w:val="16"/>
  </w:num>
  <w:num w:numId="10">
    <w:abstractNumId w:val="5"/>
  </w:num>
  <w:num w:numId="11">
    <w:abstractNumId w:val="4"/>
  </w:num>
  <w:num w:numId="12">
    <w:abstractNumId w:val="10"/>
  </w:num>
  <w:num w:numId="13">
    <w:abstractNumId w:val="9"/>
  </w:num>
  <w:num w:numId="14">
    <w:abstractNumId w:val="13"/>
  </w:num>
  <w:num w:numId="15">
    <w:abstractNumId w:val="14"/>
  </w:num>
  <w:num w:numId="16">
    <w:abstractNumId w:val="1"/>
  </w:num>
  <w:num w:numId="17">
    <w:abstractNumId w:val="6"/>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Y1uL9alxy/kf+PWlnQLlIJsgJgzdf9gC4tMq7GDjNQs+ZOfXzhxxfHRr0ybfy0tTuMYUmu/u7LB9sr2JxkfxA==" w:salt="05ys+g/5VEMTG7gx2aMB1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65B"/>
    <w:rsid w:val="00006957"/>
    <w:rsid w:val="00006DB8"/>
    <w:rsid w:val="00095699"/>
    <w:rsid w:val="000B1DFB"/>
    <w:rsid w:val="00120833"/>
    <w:rsid w:val="001268A0"/>
    <w:rsid w:val="00157DC7"/>
    <w:rsid w:val="001744E8"/>
    <w:rsid w:val="0018488A"/>
    <w:rsid w:val="001C55CF"/>
    <w:rsid w:val="001D189A"/>
    <w:rsid w:val="00200040"/>
    <w:rsid w:val="00245840"/>
    <w:rsid w:val="00263AF2"/>
    <w:rsid w:val="0027316E"/>
    <w:rsid w:val="00293CB1"/>
    <w:rsid w:val="002B01A4"/>
    <w:rsid w:val="002E4C70"/>
    <w:rsid w:val="003842E5"/>
    <w:rsid w:val="003951B9"/>
    <w:rsid w:val="003A75CD"/>
    <w:rsid w:val="003D3852"/>
    <w:rsid w:val="003E75DF"/>
    <w:rsid w:val="004019D8"/>
    <w:rsid w:val="0040546B"/>
    <w:rsid w:val="0043407C"/>
    <w:rsid w:val="00473F28"/>
    <w:rsid w:val="004C3967"/>
    <w:rsid w:val="004D527E"/>
    <w:rsid w:val="00516AD9"/>
    <w:rsid w:val="005B418F"/>
    <w:rsid w:val="005E121B"/>
    <w:rsid w:val="005F0DB9"/>
    <w:rsid w:val="00607365"/>
    <w:rsid w:val="00655326"/>
    <w:rsid w:val="0067188B"/>
    <w:rsid w:val="00672D7B"/>
    <w:rsid w:val="00677BC1"/>
    <w:rsid w:val="006B3202"/>
    <w:rsid w:val="006C1157"/>
    <w:rsid w:val="006E0053"/>
    <w:rsid w:val="006E476F"/>
    <w:rsid w:val="006F754B"/>
    <w:rsid w:val="00711E52"/>
    <w:rsid w:val="0072050B"/>
    <w:rsid w:val="00725B3D"/>
    <w:rsid w:val="00743BF9"/>
    <w:rsid w:val="00744D32"/>
    <w:rsid w:val="00795363"/>
    <w:rsid w:val="007A6B16"/>
    <w:rsid w:val="007B466B"/>
    <w:rsid w:val="007E1785"/>
    <w:rsid w:val="007F50DF"/>
    <w:rsid w:val="007F66FC"/>
    <w:rsid w:val="007F69B0"/>
    <w:rsid w:val="00805517"/>
    <w:rsid w:val="008229B4"/>
    <w:rsid w:val="0084487C"/>
    <w:rsid w:val="008542C6"/>
    <w:rsid w:val="00897511"/>
    <w:rsid w:val="008C328C"/>
    <w:rsid w:val="008E6475"/>
    <w:rsid w:val="009030AA"/>
    <w:rsid w:val="0091559E"/>
    <w:rsid w:val="009336D1"/>
    <w:rsid w:val="00936C12"/>
    <w:rsid w:val="00983DD1"/>
    <w:rsid w:val="009B1116"/>
    <w:rsid w:val="009B2804"/>
    <w:rsid w:val="009D2C24"/>
    <w:rsid w:val="009D533C"/>
    <w:rsid w:val="009E752E"/>
    <w:rsid w:val="00A12F06"/>
    <w:rsid w:val="00A60986"/>
    <w:rsid w:val="00A9439C"/>
    <w:rsid w:val="00AB594C"/>
    <w:rsid w:val="00AB6741"/>
    <w:rsid w:val="00AC365B"/>
    <w:rsid w:val="00AC5405"/>
    <w:rsid w:val="00AD7628"/>
    <w:rsid w:val="00AF6F79"/>
    <w:rsid w:val="00B07762"/>
    <w:rsid w:val="00B267B0"/>
    <w:rsid w:val="00B35723"/>
    <w:rsid w:val="00B41674"/>
    <w:rsid w:val="00B41CE0"/>
    <w:rsid w:val="00BA65FA"/>
    <w:rsid w:val="00BB6FBA"/>
    <w:rsid w:val="00BC2662"/>
    <w:rsid w:val="00BC27E4"/>
    <w:rsid w:val="00BD6E33"/>
    <w:rsid w:val="00BF46E8"/>
    <w:rsid w:val="00C06DF7"/>
    <w:rsid w:val="00C071F1"/>
    <w:rsid w:val="00C352E6"/>
    <w:rsid w:val="00C43753"/>
    <w:rsid w:val="00C61AEC"/>
    <w:rsid w:val="00C66D01"/>
    <w:rsid w:val="00C80E92"/>
    <w:rsid w:val="00C92BE8"/>
    <w:rsid w:val="00CA1183"/>
    <w:rsid w:val="00CC08B0"/>
    <w:rsid w:val="00D05AA8"/>
    <w:rsid w:val="00D11D59"/>
    <w:rsid w:val="00D16C64"/>
    <w:rsid w:val="00D241F2"/>
    <w:rsid w:val="00D63ADC"/>
    <w:rsid w:val="00D63C06"/>
    <w:rsid w:val="00D9319B"/>
    <w:rsid w:val="00D94590"/>
    <w:rsid w:val="00DA7007"/>
    <w:rsid w:val="00DC4AD7"/>
    <w:rsid w:val="00DD06DC"/>
    <w:rsid w:val="00DD29A9"/>
    <w:rsid w:val="00E17239"/>
    <w:rsid w:val="00E20BE6"/>
    <w:rsid w:val="00EA0F41"/>
    <w:rsid w:val="00EB0046"/>
    <w:rsid w:val="00F07B10"/>
    <w:rsid w:val="00F232FC"/>
    <w:rsid w:val="00F23535"/>
    <w:rsid w:val="00F770A3"/>
    <w:rsid w:val="00F907D4"/>
    <w:rsid w:val="00FC5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175AE6A"/>
  <w15:chartTrackingRefBased/>
  <w15:docId w15:val="{E18E9839-25CB-4920-8FA7-9C18926B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val="cy-GB"/>
    </w:rPr>
  </w:style>
  <w:style w:type="paragraph" w:styleId="Heading1">
    <w:name w:val="heading 1"/>
    <w:basedOn w:val="Normal"/>
    <w:next w:val="Normal"/>
    <w:link w:val="Heading1Char"/>
    <w:qFormat/>
    <w:rsid w:val="00AB594C"/>
    <w:pPr>
      <w:keepNext/>
      <w:keepLines/>
      <w:spacing w:before="240"/>
      <w:outlineLvl w:val="0"/>
    </w:pPr>
    <w:rPr>
      <w:rFonts w:ascii="Verdana" w:eastAsiaTheme="majorEastAsia" w:hAnsi="Verdana" w:cstheme="majorBidi"/>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365B"/>
    <w:pPr>
      <w:autoSpaceDE w:val="0"/>
      <w:autoSpaceDN w:val="0"/>
      <w:adjustRightInd w:val="0"/>
    </w:pPr>
    <w:rPr>
      <w:rFonts w:ascii="Verdana" w:hAnsi="Verdana" w:cs="Verdana"/>
      <w:color w:val="000000"/>
      <w:sz w:val="24"/>
      <w:szCs w:val="24"/>
    </w:rPr>
  </w:style>
  <w:style w:type="table" w:styleId="TableGrid">
    <w:name w:val="Table Grid"/>
    <w:basedOn w:val="TableNormal"/>
    <w:rsid w:val="004C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DD1"/>
    <w:pPr>
      <w:ind w:left="720"/>
    </w:pPr>
  </w:style>
  <w:style w:type="paragraph" w:styleId="Header">
    <w:name w:val="header"/>
    <w:basedOn w:val="Normal"/>
    <w:link w:val="HeaderChar"/>
    <w:rsid w:val="00B41674"/>
    <w:pPr>
      <w:tabs>
        <w:tab w:val="center" w:pos="4513"/>
        <w:tab w:val="right" w:pos="9026"/>
      </w:tabs>
    </w:pPr>
  </w:style>
  <w:style w:type="character" w:customStyle="1" w:styleId="HeaderChar">
    <w:name w:val="Header Char"/>
    <w:link w:val="Header"/>
    <w:rsid w:val="00B41674"/>
    <w:rPr>
      <w:rFonts w:ascii="Arial" w:hAnsi="Arial" w:cs="Arial"/>
      <w:sz w:val="24"/>
      <w:szCs w:val="24"/>
      <w:lang w:val="cy-GB" w:bidi="ar-SA"/>
    </w:rPr>
  </w:style>
  <w:style w:type="paragraph" w:styleId="Footer">
    <w:name w:val="footer"/>
    <w:basedOn w:val="Normal"/>
    <w:link w:val="FooterChar"/>
    <w:uiPriority w:val="99"/>
    <w:rsid w:val="00B41674"/>
    <w:pPr>
      <w:tabs>
        <w:tab w:val="center" w:pos="4513"/>
        <w:tab w:val="right" w:pos="9026"/>
      </w:tabs>
    </w:pPr>
  </w:style>
  <w:style w:type="character" w:customStyle="1" w:styleId="FooterChar">
    <w:name w:val="Footer Char"/>
    <w:link w:val="Footer"/>
    <w:uiPriority w:val="99"/>
    <w:rsid w:val="00B41674"/>
    <w:rPr>
      <w:rFonts w:ascii="Arial" w:hAnsi="Arial" w:cs="Arial"/>
      <w:sz w:val="24"/>
      <w:szCs w:val="24"/>
      <w:lang w:val="cy-GB" w:bidi="ar-SA"/>
    </w:rPr>
  </w:style>
  <w:style w:type="paragraph" w:styleId="Title">
    <w:name w:val="Title"/>
    <w:basedOn w:val="Normal"/>
    <w:next w:val="Normal"/>
    <w:link w:val="TitleChar"/>
    <w:qFormat/>
    <w:rsid w:val="00AB594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B594C"/>
    <w:rPr>
      <w:rFonts w:asciiTheme="majorHAnsi" w:eastAsiaTheme="majorEastAsia" w:hAnsiTheme="majorHAnsi" w:cstheme="majorBidi"/>
      <w:spacing w:val="-10"/>
      <w:kern w:val="28"/>
      <w:sz w:val="56"/>
      <w:szCs w:val="56"/>
      <w:lang w:val="cy-GB"/>
    </w:rPr>
  </w:style>
  <w:style w:type="paragraph" w:styleId="BodyText">
    <w:name w:val="Body Text"/>
    <w:basedOn w:val="Normal"/>
    <w:link w:val="BodyTextChar"/>
    <w:uiPriority w:val="1"/>
    <w:qFormat/>
    <w:rsid w:val="00AB594C"/>
    <w:pPr>
      <w:widowControl w:val="0"/>
      <w:autoSpaceDE w:val="0"/>
      <w:autoSpaceDN w:val="0"/>
    </w:pPr>
    <w:rPr>
      <w:rFonts w:ascii="Verdana" w:eastAsia="Verdana" w:hAnsi="Verdana" w:cs="Verdana"/>
      <w:sz w:val="22"/>
      <w:szCs w:val="22"/>
      <w:lang w:val="en-GB" w:bidi="en-GB"/>
    </w:rPr>
  </w:style>
  <w:style w:type="character" w:customStyle="1" w:styleId="BodyTextChar">
    <w:name w:val="Body Text Char"/>
    <w:basedOn w:val="DefaultParagraphFont"/>
    <w:link w:val="BodyText"/>
    <w:uiPriority w:val="1"/>
    <w:rsid w:val="00AB594C"/>
    <w:rPr>
      <w:rFonts w:ascii="Verdana" w:eastAsia="Verdana" w:hAnsi="Verdana" w:cs="Verdana"/>
      <w:sz w:val="22"/>
      <w:szCs w:val="22"/>
      <w:lang w:bidi="en-GB"/>
    </w:rPr>
  </w:style>
  <w:style w:type="character" w:customStyle="1" w:styleId="Heading1Char">
    <w:name w:val="Heading 1 Char"/>
    <w:basedOn w:val="DefaultParagraphFont"/>
    <w:link w:val="Heading1"/>
    <w:rsid w:val="00AB594C"/>
    <w:rPr>
      <w:rFonts w:ascii="Verdana" w:eastAsiaTheme="majorEastAsia" w:hAnsi="Verdana" w:cstheme="majorBidi"/>
      <w:color w:val="000000" w:themeColor="text1"/>
      <w:sz w:val="28"/>
      <w:szCs w:val="32"/>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871</Words>
  <Characters>4260</Characters>
  <Application>Microsoft Office Word</Application>
  <DocSecurity>8</DocSecurity>
  <Lines>137</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cp:lastModifiedBy>Beverley Hunt</cp:lastModifiedBy>
  <cp:revision>6</cp:revision>
  <cp:lastPrinted>2016-10-18T09:14:00Z</cp:lastPrinted>
  <dcterms:created xsi:type="dcterms:W3CDTF">2024-06-07T13:31:00Z</dcterms:created>
  <dcterms:modified xsi:type="dcterms:W3CDTF">2024-06-12T09:52:00Z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